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39" w:rsidRPr="00D84AE6" w:rsidRDefault="00385239" w:rsidP="00385239">
      <w:pPr>
        <w:widowControl w:val="0"/>
        <w:jc w:val="center"/>
        <w:rPr>
          <w:rFonts w:eastAsia="Times New Roman" w:cs="Times New Roman"/>
          <w:b/>
          <w:bCs/>
          <w:color w:val="000000"/>
        </w:rPr>
      </w:pPr>
      <w:r w:rsidRPr="00D84AE6">
        <w:rPr>
          <w:rFonts w:eastAsia="Times New Roman" w:cs="Times New Roman"/>
          <w:b/>
          <w:bCs/>
          <w:color w:val="000000"/>
        </w:rPr>
        <w:t>Аннотация рабочей программы дисциплины</w:t>
      </w:r>
    </w:p>
    <w:p w:rsidR="00385239" w:rsidRPr="00D84AE6" w:rsidRDefault="00385239" w:rsidP="00385239">
      <w:pPr>
        <w:widowControl w:val="0"/>
        <w:tabs>
          <w:tab w:val="left" w:pos="708"/>
          <w:tab w:val="left" w:pos="756"/>
        </w:tabs>
        <w:jc w:val="center"/>
        <w:rPr>
          <w:rFonts w:eastAsia="Times New Roman" w:cs="Times New Roman"/>
          <w:b/>
        </w:rPr>
      </w:pPr>
      <w:bookmarkStart w:id="0" w:name="_GoBack"/>
      <w:r w:rsidRPr="00D84AE6">
        <w:rPr>
          <w:rFonts w:eastAsia="Times New Roman" w:cs="Times New Roman"/>
          <w:b/>
          <w:bCs/>
          <w:color w:val="000000"/>
        </w:rPr>
        <w:t>«Проблемы квалификации преступлений против правосудия»</w:t>
      </w:r>
    </w:p>
    <w:bookmarkEnd w:id="0"/>
    <w:p w:rsidR="00385239" w:rsidRDefault="00385239" w:rsidP="00385239">
      <w:pPr>
        <w:widowControl w:val="0"/>
        <w:jc w:val="center"/>
        <w:rPr>
          <w:rFonts w:eastAsia="Times New Roman" w:cs="Times New Roman"/>
          <w:color w:val="000000"/>
        </w:rPr>
      </w:pPr>
      <w:r w:rsidRPr="00D84AE6">
        <w:rPr>
          <w:rFonts w:eastAsia="Times New Roman" w:cs="Times New Roman"/>
          <w:color w:val="000000"/>
        </w:rPr>
        <w:t xml:space="preserve">Разработчики: </w:t>
      </w:r>
      <w:proofErr w:type="spellStart"/>
      <w:r w:rsidRPr="00D84AE6">
        <w:rPr>
          <w:rFonts w:eastAsia="Times New Roman" w:cs="Times New Roman"/>
          <w:color w:val="000000"/>
        </w:rPr>
        <w:t>Косевич</w:t>
      </w:r>
      <w:proofErr w:type="spellEnd"/>
      <w:r w:rsidRPr="00D84AE6">
        <w:rPr>
          <w:rFonts w:eastAsia="Times New Roman" w:cs="Times New Roman"/>
          <w:color w:val="000000"/>
        </w:rPr>
        <w:t xml:space="preserve"> Н.Р., </w:t>
      </w:r>
      <w:proofErr w:type="spellStart"/>
      <w:r w:rsidRPr="00D84AE6">
        <w:rPr>
          <w:rFonts w:eastAsia="Times New Roman" w:cs="Times New Roman"/>
          <w:color w:val="000000"/>
        </w:rPr>
        <w:t>Гельдибаев</w:t>
      </w:r>
      <w:proofErr w:type="spellEnd"/>
      <w:r w:rsidRPr="00D84AE6">
        <w:rPr>
          <w:rFonts w:eastAsia="Times New Roman" w:cs="Times New Roman"/>
          <w:color w:val="000000"/>
        </w:rPr>
        <w:t xml:space="preserve"> М.Х.</w:t>
      </w:r>
    </w:p>
    <w:p w:rsidR="00385239" w:rsidRPr="00D84AE6" w:rsidRDefault="00385239" w:rsidP="00385239">
      <w:pPr>
        <w:widowControl w:val="0"/>
        <w:jc w:val="center"/>
        <w:rPr>
          <w:rFonts w:eastAsia="Times New Roman" w:cs="Times New Roman"/>
        </w:rPr>
      </w:pP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545"/>
      </w:tblGrid>
      <w:tr w:rsidR="00385239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Цель изучения дисциплины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- формирование правового мышления, выработка умения понимать законы и другие нормативные правовые акты, выражающие уголовную политику нашего государства в сфере противодействия преступлениям против правосудия, противодействия коррупции, совершенствование практики обращения с нормативными правовыми актами, регламентирующими вопросы охраны интересов правосудия; </w:t>
            </w:r>
          </w:p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умение самостоятельно решать задачи требуемого уровня сложности в области знания и применения законодательства об ответственности за  совершение преступлений против правосудия</w:t>
            </w:r>
          </w:p>
        </w:tc>
      </w:tr>
      <w:tr w:rsidR="00385239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Место дисциплины в структуре ППССЗ/ОПОП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Дисциплина по выбору. Блок Б.1 В.В. 5.1</w:t>
            </w:r>
          </w:p>
        </w:tc>
      </w:tr>
      <w:tr w:rsidR="00385239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ПК-3. </w:t>
            </w:r>
            <w:proofErr w:type="gramStart"/>
            <w:r w:rsidRPr="00D84AE6">
              <w:rPr>
                <w:rFonts w:eastAsia="Times New Roman" w:cs="Times New Roman"/>
                <w:color w:val="000000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color w:val="000000"/>
              </w:rPr>
              <w:t xml:space="preserve"> применять международные правовые акты и нормативные правовые акты Российской Федерации при рассмотрении судами уголовных дел</w:t>
            </w:r>
            <w:r w:rsidRPr="00D84AE6">
              <w:rPr>
                <w:rFonts w:eastAsia="Times New Roman" w:cs="Times New Roman"/>
              </w:rPr>
              <w:t> </w:t>
            </w:r>
          </w:p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ПК-4. </w:t>
            </w:r>
            <w:proofErr w:type="gramStart"/>
            <w:r w:rsidRPr="00D84AE6">
              <w:rPr>
                <w:rFonts w:eastAsia="Times New Roman" w:cs="Times New Roman"/>
                <w:color w:val="000000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color w:val="000000"/>
              </w:rPr>
              <w:t xml:space="preserve"> применять международные правовые акты и нормативные правовые акты Российской Федерации при реализации полномочий органами публичной власти</w:t>
            </w:r>
            <w:r w:rsidRPr="00D84AE6">
              <w:rPr>
                <w:rFonts w:eastAsia="Times New Roman" w:cs="Times New Roman"/>
              </w:rPr>
              <w:t> </w:t>
            </w:r>
          </w:p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ПК-5. </w:t>
            </w:r>
            <w:proofErr w:type="gramStart"/>
            <w:r w:rsidRPr="00D84AE6">
              <w:rPr>
                <w:rFonts w:eastAsia="Times New Roman" w:cs="Times New Roman"/>
                <w:color w:val="000000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color w:val="000000"/>
              </w:rPr>
              <w:t xml:space="preserve"> подготавливать консультации по правовым  вопросам (включая уголовно-правовые) документы</w:t>
            </w:r>
            <w:r w:rsidRPr="00D84AE6">
              <w:rPr>
                <w:rFonts w:eastAsia="Times New Roman" w:cs="Times New Roman"/>
              </w:rPr>
              <w:t> </w:t>
            </w:r>
          </w:p>
        </w:tc>
      </w:tr>
      <w:tr w:rsidR="00385239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Содержание дисциплины (модуля)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1. Понятия, общая характеристика и виды преступлений против правосудия.</w:t>
            </w:r>
          </w:p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2. Преступления против правосудия, посягающие на жизнь, здоровье, честь и достоинство лиц, осуществляющих правосудие.</w:t>
            </w:r>
          </w:p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3. Преступления, препятствующие исполнению работниками судов и правоохранительных органов их обязанностей по осуществлению целей и задач правосудия.</w:t>
            </w:r>
          </w:p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4. Преступления, совершаемые в процессе отправления правосудия должностными лицами – судьями и работниками правоохранительных органов</w:t>
            </w:r>
            <w:r w:rsidRPr="00D84AE6">
              <w:rPr>
                <w:rFonts w:eastAsia="Times New Roman" w:cs="Times New Roman"/>
                <w:i/>
                <w:iCs/>
                <w:color w:val="000000"/>
              </w:rPr>
              <w:t>.</w:t>
            </w:r>
          </w:p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5: Преступления, препятствующие исполнению наказания или возмещению причиненного вреда</w:t>
            </w:r>
          </w:p>
        </w:tc>
      </w:tr>
      <w:tr w:rsidR="00385239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iCs/>
                <w:color w:val="000000"/>
              </w:rPr>
              <w:t> </w:t>
            </w:r>
            <w:r w:rsidRPr="00D84AE6">
              <w:rPr>
                <w:rFonts w:eastAsia="Times New Roman" w:cs="Times New Roman"/>
                <w:b/>
                <w:bCs/>
                <w:color w:val="000000"/>
              </w:rPr>
              <w:t>дисциплины (модуля)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Общая трудоемкость дисциплины составляет 1 зачетную единицу, 36 часов.</w:t>
            </w:r>
          </w:p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</w:rPr>
              <w:t> </w:t>
            </w:r>
          </w:p>
        </w:tc>
      </w:tr>
      <w:tr w:rsidR="00385239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5239" w:rsidRPr="00D84AE6" w:rsidRDefault="003852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Дифференцированный зачет (3)</w:t>
            </w:r>
          </w:p>
        </w:tc>
      </w:tr>
    </w:tbl>
    <w:p w:rsidR="00385239" w:rsidRPr="00D84AE6" w:rsidRDefault="00385239" w:rsidP="00385239">
      <w:pPr>
        <w:widowControl w:val="0"/>
        <w:jc w:val="both"/>
        <w:rPr>
          <w:rFonts w:eastAsia="Times New Roman" w:cs="Times New Roman"/>
          <w:sz w:val="22"/>
          <w:szCs w:val="22"/>
          <w:lang w:eastAsia="en-US"/>
        </w:rPr>
      </w:pPr>
    </w:p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39"/>
    <w:rsid w:val="00385239"/>
    <w:rsid w:val="004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2024-03-13T08:49:00Z</dcterms:created>
  <dcterms:modified xsi:type="dcterms:W3CDTF">2024-03-13T08:49:00Z</dcterms:modified>
</cp:coreProperties>
</file>