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54" w:rsidRPr="002E5F5D" w:rsidRDefault="00F16554" w:rsidP="00F165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F5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 «</w:t>
      </w:r>
      <w:r w:rsidR="00890635" w:rsidRPr="00890635">
        <w:rPr>
          <w:rFonts w:ascii="Times New Roman" w:hAnsi="Times New Roman" w:cs="Times New Roman"/>
          <w:b/>
          <w:bCs/>
          <w:sz w:val="24"/>
          <w:szCs w:val="24"/>
        </w:rPr>
        <w:t>Судебная защита прав субъектов корпоративных отношений</w:t>
      </w:r>
      <w:r w:rsidRPr="002E5F5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16554" w:rsidRPr="002E5F5D" w:rsidRDefault="00890635" w:rsidP="00F165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0635">
        <w:rPr>
          <w:rFonts w:ascii="Times New Roman" w:hAnsi="Times New Roman" w:cs="Times New Roman"/>
          <w:bCs/>
          <w:sz w:val="24"/>
          <w:szCs w:val="24"/>
        </w:rPr>
        <w:t xml:space="preserve">Авторы-составители: Ефимов А.В., </w:t>
      </w:r>
      <w:proofErr w:type="spellStart"/>
      <w:r w:rsidRPr="00890635">
        <w:rPr>
          <w:rFonts w:ascii="Times New Roman" w:hAnsi="Times New Roman" w:cs="Times New Roman"/>
          <w:bCs/>
          <w:sz w:val="24"/>
          <w:szCs w:val="24"/>
        </w:rPr>
        <w:t>к.ю.н</w:t>
      </w:r>
      <w:proofErr w:type="spellEnd"/>
      <w:r w:rsidRPr="00890635">
        <w:rPr>
          <w:rFonts w:ascii="Times New Roman" w:hAnsi="Times New Roman" w:cs="Times New Roman"/>
          <w:bCs/>
          <w:sz w:val="24"/>
          <w:szCs w:val="24"/>
        </w:rPr>
        <w:t xml:space="preserve">., Новоселова А.А. </w:t>
      </w:r>
      <w:proofErr w:type="spellStart"/>
      <w:r w:rsidRPr="00890635">
        <w:rPr>
          <w:rFonts w:ascii="Times New Roman" w:hAnsi="Times New Roman" w:cs="Times New Roman"/>
          <w:bCs/>
          <w:sz w:val="24"/>
          <w:szCs w:val="24"/>
        </w:rPr>
        <w:t>к.ю.н</w:t>
      </w:r>
      <w:proofErr w:type="spellEnd"/>
      <w:r w:rsidRPr="00890635">
        <w:rPr>
          <w:rFonts w:ascii="Times New Roman" w:hAnsi="Times New Roman" w:cs="Times New Roman"/>
          <w:bCs/>
          <w:sz w:val="24"/>
          <w:szCs w:val="24"/>
        </w:rPr>
        <w:t>. доц.</w:t>
      </w:r>
    </w:p>
    <w:p w:rsidR="00F16554" w:rsidRPr="002E5F5D" w:rsidRDefault="00F16554" w:rsidP="00F165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671"/>
      </w:tblGrid>
      <w:tr w:rsidR="00F16554" w:rsidRPr="002E5F5D" w:rsidTr="000528F2"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изучения</w:t>
            </w:r>
          </w:p>
          <w:p w:rsidR="00F16554" w:rsidRPr="002E5F5D" w:rsidRDefault="00F16554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7671" w:type="dxa"/>
            <w:shd w:val="clear" w:color="auto" w:fill="auto"/>
          </w:tcPr>
          <w:p w:rsidR="00F16554" w:rsidRPr="002E5F5D" w:rsidRDefault="00890635" w:rsidP="000528F2">
            <w:pPr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35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 является освоение компетенций (индикаторов достижения компетенций), предусмотренных рабочей п</w:t>
            </w:r>
            <w:bookmarkStart w:id="0" w:name="_GoBack"/>
            <w:bookmarkEnd w:id="0"/>
            <w:r w:rsidRPr="00890635">
              <w:rPr>
                <w:rFonts w:ascii="Times New Roman" w:hAnsi="Times New Roman" w:cs="Times New Roman"/>
                <w:sz w:val="24"/>
                <w:szCs w:val="24"/>
              </w:rPr>
              <w:t>рограммой.</w:t>
            </w:r>
          </w:p>
        </w:tc>
      </w:tr>
      <w:tr w:rsidR="00F16554" w:rsidRPr="002E5F5D" w:rsidTr="000528F2"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2E5F5D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671" w:type="dxa"/>
            <w:shd w:val="clear" w:color="auto" w:fill="auto"/>
          </w:tcPr>
          <w:p w:rsidR="00F16554" w:rsidRPr="002E5F5D" w:rsidRDefault="00890635" w:rsidP="00BF2AA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35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F16554" w:rsidRPr="002E5F5D" w:rsidTr="000528F2"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554" w:rsidRPr="002E5F5D" w:rsidRDefault="00F16554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</w:tcPr>
          <w:p w:rsidR="00F16554" w:rsidRPr="002E5F5D" w:rsidRDefault="00890635" w:rsidP="000528F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35">
              <w:rPr>
                <w:rFonts w:ascii="Times New Roman" w:hAnsi="Times New Roman" w:cs="Times New Roman"/>
                <w:sz w:val="24"/>
                <w:szCs w:val="24"/>
              </w:rPr>
              <w:t>ПК-1, ПК-3, ПК-4</w:t>
            </w:r>
          </w:p>
        </w:tc>
      </w:tr>
      <w:tr w:rsidR="00F16554" w:rsidRPr="002E5F5D" w:rsidTr="000528F2"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F16554" w:rsidRPr="002E5F5D" w:rsidRDefault="00F16554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дисциплины </w:t>
            </w:r>
          </w:p>
        </w:tc>
        <w:tc>
          <w:tcPr>
            <w:tcW w:w="7671" w:type="dxa"/>
            <w:shd w:val="clear" w:color="auto" w:fill="auto"/>
          </w:tcPr>
          <w:p w:rsidR="00890635" w:rsidRDefault="00890635" w:rsidP="002E5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35">
              <w:rPr>
                <w:rFonts w:ascii="Times New Roman" w:hAnsi="Times New Roman" w:cs="Times New Roman"/>
                <w:sz w:val="24"/>
                <w:szCs w:val="24"/>
              </w:rPr>
              <w:t xml:space="preserve">Тема 1. Способы защиты прав субъектов корпоративных отношений Тема 2. Защита прав на акцию или долю в уставном капитале </w:t>
            </w:r>
          </w:p>
          <w:p w:rsidR="00890635" w:rsidRDefault="00890635" w:rsidP="002E5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35">
              <w:rPr>
                <w:rFonts w:ascii="Times New Roman" w:hAnsi="Times New Roman" w:cs="Times New Roman"/>
                <w:sz w:val="24"/>
                <w:szCs w:val="24"/>
              </w:rPr>
              <w:t xml:space="preserve">Тема 3. Защита прав из акции или доли в уставном капитале </w:t>
            </w:r>
          </w:p>
          <w:p w:rsidR="00F16554" w:rsidRPr="002E5F5D" w:rsidRDefault="00890635" w:rsidP="002E5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35">
              <w:rPr>
                <w:rFonts w:ascii="Times New Roman" w:hAnsi="Times New Roman" w:cs="Times New Roman"/>
                <w:sz w:val="24"/>
                <w:szCs w:val="24"/>
              </w:rPr>
              <w:t>Тема 4. Защита прав корпорации</w:t>
            </w:r>
          </w:p>
        </w:tc>
      </w:tr>
      <w:tr w:rsidR="00F16554" w:rsidRPr="002E5F5D" w:rsidTr="000528F2">
        <w:trPr>
          <w:trHeight w:val="882"/>
        </w:trPr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7671" w:type="dxa"/>
            <w:shd w:val="clear" w:color="auto" w:fill="auto"/>
          </w:tcPr>
          <w:p w:rsidR="00F16554" w:rsidRPr="002E5F5D" w:rsidRDefault="00890635" w:rsidP="00BF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3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 (108 часов)</w:t>
            </w:r>
          </w:p>
        </w:tc>
      </w:tr>
      <w:tr w:rsidR="00F16554" w:rsidRPr="002E5F5D" w:rsidTr="000528F2"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gramStart"/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промежуточной</w:t>
            </w:r>
            <w:proofErr w:type="gramEnd"/>
          </w:p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7671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F16554" w:rsidRPr="002E5F5D" w:rsidRDefault="00F16554" w:rsidP="00F16554">
      <w:pPr>
        <w:rPr>
          <w:rFonts w:ascii="Times New Roman" w:hAnsi="Times New Roman" w:cs="Times New Roman"/>
          <w:sz w:val="24"/>
          <w:szCs w:val="24"/>
        </w:rPr>
      </w:pPr>
    </w:p>
    <w:p w:rsidR="001957D6" w:rsidRPr="002E5F5D" w:rsidRDefault="001957D6">
      <w:pPr>
        <w:rPr>
          <w:sz w:val="24"/>
          <w:szCs w:val="24"/>
        </w:rPr>
      </w:pPr>
    </w:p>
    <w:sectPr w:rsidR="001957D6" w:rsidRPr="002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554"/>
    <w:rsid w:val="001957D6"/>
    <w:rsid w:val="002E5F5D"/>
    <w:rsid w:val="00890635"/>
    <w:rsid w:val="00BF2AAD"/>
    <w:rsid w:val="00F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16554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onsPlusNormal">
    <w:name w:val="ConsPlusNormal"/>
    <w:rsid w:val="00F16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2020-02-13T09:39:00Z</dcterms:created>
  <dcterms:modified xsi:type="dcterms:W3CDTF">2024-03-14T08:35:00Z</dcterms:modified>
</cp:coreProperties>
</file>