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56" w:rsidRPr="003A14AF" w:rsidRDefault="008F1D56" w:rsidP="008F1D56">
      <w:pPr>
        <w:pStyle w:val="a3"/>
        <w:tabs>
          <w:tab w:val="clear" w:pos="720"/>
        </w:tabs>
        <w:spacing w:line="240" w:lineRule="auto"/>
        <w:ind w:left="0" w:firstLine="0"/>
        <w:jc w:val="center"/>
        <w:rPr>
          <w:b/>
        </w:rPr>
      </w:pPr>
      <w:r w:rsidRPr="003A14AF">
        <w:rPr>
          <w:b/>
        </w:rPr>
        <w:t xml:space="preserve">Аннотация рабочей программы дисциплины </w:t>
      </w:r>
    </w:p>
    <w:p w:rsidR="008F1D56" w:rsidRPr="003A14AF" w:rsidRDefault="00FD2A26" w:rsidP="008F1D56">
      <w:pPr>
        <w:pStyle w:val="a3"/>
        <w:tabs>
          <w:tab w:val="clear" w:pos="720"/>
        </w:tabs>
        <w:spacing w:line="240" w:lineRule="auto"/>
        <w:ind w:left="0" w:firstLine="0"/>
        <w:jc w:val="center"/>
        <w:rPr>
          <w:b/>
        </w:rPr>
      </w:pPr>
      <w:r w:rsidRPr="003A14AF">
        <w:rPr>
          <w:b/>
        </w:rPr>
        <w:t>«</w:t>
      </w:r>
      <w:r w:rsidR="00AA6E26">
        <w:rPr>
          <w:b/>
        </w:rPr>
        <w:t>Жилищное</w:t>
      </w:r>
      <w:r w:rsidR="008F1D56" w:rsidRPr="003A14AF">
        <w:rPr>
          <w:b/>
        </w:rPr>
        <w:t xml:space="preserve"> право»</w:t>
      </w:r>
    </w:p>
    <w:p w:rsidR="008F1D56" w:rsidRPr="003A14AF" w:rsidRDefault="00AA6E26" w:rsidP="008F1D56">
      <w:pPr>
        <w:pStyle w:val="a3"/>
        <w:tabs>
          <w:tab w:val="clear" w:pos="720"/>
        </w:tabs>
        <w:spacing w:line="240" w:lineRule="auto"/>
        <w:ind w:left="0" w:firstLine="0"/>
        <w:jc w:val="center"/>
      </w:pPr>
      <w:r w:rsidRPr="00AA6E26">
        <w:t xml:space="preserve">Автор-составитель:  доцент кафедры гражданского права РФ ФГБОУВО «РГУП»,  </w:t>
      </w:r>
      <w:proofErr w:type="spellStart"/>
      <w:r w:rsidRPr="00AA6E26">
        <w:t>к.ю.н</w:t>
      </w:r>
      <w:proofErr w:type="spellEnd"/>
      <w:r w:rsidRPr="00AA6E26">
        <w:t xml:space="preserve">., доцент </w:t>
      </w:r>
      <w:proofErr w:type="spellStart"/>
      <w:r w:rsidRPr="00AA6E26">
        <w:t>Чебоньян</w:t>
      </w:r>
      <w:proofErr w:type="spellEnd"/>
      <w:r w:rsidRPr="00AA6E26">
        <w:t xml:space="preserve"> Т.Г. доцент кафедры гражданского права СЗФ ФБОУ ВО «РГУП»  </w:t>
      </w:r>
      <w:proofErr w:type="spellStart"/>
      <w:r w:rsidRPr="00AA6E26">
        <w:t>Очередько</w:t>
      </w:r>
      <w:proofErr w:type="spellEnd"/>
      <w:r w:rsidRPr="00AA6E26">
        <w:t xml:space="preserve"> О.В.</w:t>
      </w:r>
    </w:p>
    <w:p w:rsidR="008F1D56" w:rsidRPr="003A14AF" w:rsidRDefault="008F1D56" w:rsidP="008F1D56">
      <w:pPr>
        <w:pStyle w:val="a3"/>
        <w:tabs>
          <w:tab w:val="clear" w:pos="720"/>
        </w:tabs>
        <w:spacing w:line="240" w:lineRule="auto"/>
        <w:ind w:left="0"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6525"/>
      </w:tblGrid>
      <w:tr w:rsidR="008F1D56" w:rsidRPr="003A14AF" w:rsidTr="001231BB">
        <w:tc>
          <w:tcPr>
            <w:tcW w:w="2622" w:type="dxa"/>
          </w:tcPr>
          <w:p w:rsidR="008F1D56" w:rsidRPr="003A14AF" w:rsidRDefault="008F1D56" w:rsidP="001231BB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3A14AF">
              <w:t>Цель изучения дисциплины</w:t>
            </w:r>
          </w:p>
        </w:tc>
        <w:tc>
          <w:tcPr>
            <w:tcW w:w="6525" w:type="dxa"/>
          </w:tcPr>
          <w:p w:rsidR="008F1D56" w:rsidRPr="003A14AF" w:rsidRDefault="00AA6E26" w:rsidP="001231BB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26">
              <w:rPr>
                <w:rFonts w:ascii="Times New Roman" w:hAnsi="Times New Roman" w:cs="Times New Roman"/>
                <w:sz w:val="24"/>
                <w:szCs w:val="24"/>
              </w:rPr>
              <w:t xml:space="preserve">Целью освоения учебной дисциплины «Жилищное право» являются:  - понимание сущности основных конструкций жилищного права;  </w:t>
            </w:r>
            <w:proofErr w:type="gramStart"/>
            <w:r w:rsidRPr="00AA6E26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AA6E26">
              <w:rPr>
                <w:rFonts w:ascii="Times New Roman" w:hAnsi="Times New Roman" w:cs="Times New Roman"/>
                <w:sz w:val="24"/>
                <w:szCs w:val="24"/>
              </w:rPr>
              <w:t>ормирование у студентов системы знаний, на основе последовательного изучения отдельных институтов жилищного права; - приобретение навыков толкования жилищно-правовых норм и их применения к конкретным практическим ситуациям.</w:t>
            </w:r>
          </w:p>
        </w:tc>
      </w:tr>
      <w:tr w:rsidR="008F1D56" w:rsidRPr="003A14AF" w:rsidTr="001231BB">
        <w:tc>
          <w:tcPr>
            <w:tcW w:w="2622" w:type="dxa"/>
          </w:tcPr>
          <w:p w:rsidR="008F1D56" w:rsidRPr="003A14AF" w:rsidRDefault="008F1D56" w:rsidP="001231BB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3A14AF">
              <w:t>Место дисциплины в структуре программы</w:t>
            </w:r>
          </w:p>
        </w:tc>
        <w:tc>
          <w:tcPr>
            <w:tcW w:w="6525" w:type="dxa"/>
          </w:tcPr>
          <w:p w:rsidR="008F1D56" w:rsidRPr="003A14AF" w:rsidRDefault="00AA6E26" w:rsidP="003A1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26">
              <w:rPr>
                <w:rFonts w:ascii="Times New Roman" w:hAnsi="Times New Roman" w:cs="Times New Roman"/>
                <w:sz w:val="24"/>
                <w:szCs w:val="24"/>
              </w:rPr>
              <w:t>«Жилищное право» относится к факультативным дисциплинам ППССЗ по специальности СПО 40.02.03 Право и судебное администрирование базовой подготовки.</w:t>
            </w:r>
          </w:p>
        </w:tc>
      </w:tr>
      <w:tr w:rsidR="008F1D56" w:rsidRPr="003A14AF" w:rsidTr="001231BB">
        <w:tc>
          <w:tcPr>
            <w:tcW w:w="2622" w:type="dxa"/>
          </w:tcPr>
          <w:p w:rsidR="008F1D56" w:rsidRPr="003A14AF" w:rsidRDefault="008F1D56" w:rsidP="001231BB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3A14AF">
              <w:t>Компетенции, формируемые в результате освоения дисциплины</w:t>
            </w:r>
          </w:p>
        </w:tc>
        <w:tc>
          <w:tcPr>
            <w:tcW w:w="6525" w:type="dxa"/>
          </w:tcPr>
          <w:p w:rsidR="00AA6E26" w:rsidRDefault="00AA6E26" w:rsidP="003A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A6E2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у специалиста по судебному администрированию формируются следующие общие компетенции, включающие в себя способность: </w:t>
            </w:r>
          </w:p>
          <w:p w:rsidR="00AA6E26" w:rsidRDefault="00AA6E26" w:rsidP="003A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AA6E2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A6E26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AA6E26" w:rsidRDefault="00AA6E26" w:rsidP="003A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AA6E2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A6E26">
              <w:rPr>
                <w:rFonts w:ascii="Times New Roman" w:hAnsi="Times New Roman" w:cs="Times New Roman"/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деятельности. </w:t>
            </w:r>
          </w:p>
          <w:p w:rsidR="00AA6E26" w:rsidRDefault="00AA6E26" w:rsidP="003A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A6E2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у специалиста по судебному администрированию (базовой подготовки) формируются следующие профессиональные компетенции, соответствующие видам деятельности: </w:t>
            </w:r>
          </w:p>
          <w:p w:rsidR="00AA6E26" w:rsidRDefault="00AA6E26" w:rsidP="003A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A6E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Организационно-техническое обеспечение работы судов. </w:t>
            </w:r>
          </w:p>
          <w:p w:rsidR="008F1D56" w:rsidRPr="003A14AF" w:rsidRDefault="00AA6E26" w:rsidP="003A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A6E26">
              <w:rPr>
                <w:rFonts w:ascii="Times New Roman" w:hAnsi="Times New Roman" w:cs="Times New Roman"/>
                <w:sz w:val="24"/>
                <w:szCs w:val="24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</w:tc>
      </w:tr>
      <w:tr w:rsidR="008F1D56" w:rsidRPr="003A14AF" w:rsidTr="001231BB">
        <w:tc>
          <w:tcPr>
            <w:tcW w:w="2622" w:type="dxa"/>
          </w:tcPr>
          <w:p w:rsidR="008F1D56" w:rsidRPr="003A14AF" w:rsidRDefault="008F1D56" w:rsidP="001231BB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3A14AF">
              <w:t>Содержание дисциплины</w:t>
            </w:r>
          </w:p>
        </w:tc>
        <w:tc>
          <w:tcPr>
            <w:tcW w:w="6525" w:type="dxa"/>
          </w:tcPr>
          <w:p w:rsidR="00AA6E26" w:rsidRDefault="00AA6E26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26">
              <w:rPr>
                <w:rFonts w:ascii="Times New Roman" w:hAnsi="Times New Roman" w:cs="Times New Roman"/>
                <w:sz w:val="24"/>
                <w:szCs w:val="24"/>
              </w:rPr>
              <w:t xml:space="preserve">Темы для изучения: </w:t>
            </w:r>
          </w:p>
          <w:p w:rsidR="00AA6E26" w:rsidRDefault="00AA6E26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26">
              <w:rPr>
                <w:rFonts w:ascii="Times New Roman" w:hAnsi="Times New Roman" w:cs="Times New Roman"/>
                <w:sz w:val="24"/>
                <w:szCs w:val="24"/>
              </w:rPr>
              <w:t xml:space="preserve">Тема 1. Понятие и принципы жилищного права. Источники жилищного права.  </w:t>
            </w:r>
          </w:p>
          <w:p w:rsidR="00AA6E26" w:rsidRDefault="00AA6E26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26">
              <w:rPr>
                <w:rFonts w:ascii="Times New Roman" w:hAnsi="Times New Roman" w:cs="Times New Roman"/>
                <w:sz w:val="24"/>
                <w:szCs w:val="24"/>
              </w:rPr>
              <w:t xml:space="preserve">Тема 2. Жилые помещения. Жилищные фонды.  </w:t>
            </w:r>
          </w:p>
          <w:p w:rsidR="00AA6E26" w:rsidRDefault="00AA6E26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26">
              <w:rPr>
                <w:rFonts w:ascii="Times New Roman" w:hAnsi="Times New Roman" w:cs="Times New Roman"/>
                <w:sz w:val="24"/>
                <w:szCs w:val="24"/>
              </w:rPr>
              <w:t xml:space="preserve">Тема 3. Основания возникновения права пользования жилыми помещениями. Право собственности на жилое помещение в многоквартирном доме.  </w:t>
            </w:r>
          </w:p>
          <w:p w:rsidR="00AA6E26" w:rsidRDefault="00AA6E26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26">
              <w:rPr>
                <w:rFonts w:ascii="Times New Roman" w:hAnsi="Times New Roman" w:cs="Times New Roman"/>
                <w:sz w:val="24"/>
                <w:szCs w:val="24"/>
              </w:rPr>
              <w:t xml:space="preserve">Тема 4. Товарищество собственников жилья. Приватизация жилых помещений.  </w:t>
            </w:r>
          </w:p>
          <w:p w:rsidR="00AA6E26" w:rsidRDefault="00AA6E26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26">
              <w:rPr>
                <w:rFonts w:ascii="Times New Roman" w:hAnsi="Times New Roman" w:cs="Times New Roman"/>
                <w:sz w:val="24"/>
                <w:szCs w:val="24"/>
              </w:rPr>
              <w:t xml:space="preserve">Тема 5. Договор социального найма жилого помещения.  Тема 6. Договор найма жилого помещения, заключенного на коммерческой основе.  </w:t>
            </w:r>
          </w:p>
          <w:p w:rsidR="00AA6E26" w:rsidRDefault="00AA6E26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26">
              <w:rPr>
                <w:rFonts w:ascii="Times New Roman" w:hAnsi="Times New Roman" w:cs="Times New Roman"/>
                <w:sz w:val="24"/>
                <w:szCs w:val="24"/>
              </w:rPr>
              <w:t xml:space="preserve">Тема 7. Сделки с жилыми помещениями. Плата за жилое помещение и коммунальные услуги. Финансовое  и  налоговое  89  регулирование.  </w:t>
            </w:r>
          </w:p>
          <w:p w:rsidR="008F1D56" w:rsidRPr="003A14AF" w:rsidRDefault="00AA6E26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8. Ответственность за нарушение жилищного законодательства. Разрешение жилищных споров.</w:t>
            </w:r>
          </w:p>
        </w:tc>
      </w:tr>
      <w:tr w:rsidR="008F1D56" w:rsidRPr="003A14AF" w:rsidTr="001231BB">
        <w:tc>
          <w:tcPr>
            <w:tcW w:w="2622" w:type="dxa"/>
          </w:tcPr>
          <w:p w:rsidR="008F1D56" w:rsidRPr="003A14AF" w:rsidRDefault="008F1D56" w:rsidP="001231BB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3A14AF">
              <w:lastRenderedPageBreak/>
              <w:t>Общая трудоемкость</w:t>
            </w:r>
          </w:p>
          <w:p w:rsidR="008F1D56" w:rsidRPr="003A14AF" w:rsidRDefault="008F1D56" w:rsidP="001231BB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3A14AF">
              <w:t xml:space="preserve"> дисциплины (модуль)</w:t>
            </w:r>
          </w:p>
        </w:tc>
        <w:tc>
          <w:tcPr>
            <w:tcW w:w="6525" w:type="dxa"/>
          </w:tcPr>
          <w:p w:rsidR="008F1D56" w:rsidRPr="003A14AF" w:rsidRDefault="00AA6E26" w:rsidP="003A1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26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составляет 34 часа. Обязательная аудиторная учебная нагрузка 24 часа.</w:t>
            </w:r>
          </w:p>
        </w:tc>
      </w:tr>
      <w:tr w:rsidR="008F1D56" w:rsidRPr="003A14AF" w:rsidTr="001231BB">
        <w:tc>
          <w:tcPr>
            <w:tcW w:w="2622" w:type="dxa"/>
          </w:tcPr>
          <w:p w:rsidR="008F1D56" w:rsidRPr="003A14AF" w:rsidRDefault="008F1D56" w:rsidP="001231BB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3A14AF">
              <w:t xml:space="preserve">Форма </w:t>
            </w:r>
            <w:proofErr w:type="gramStart"/>
            <w:r w:rsidRPr="003A14AF">
              <w:t>промежуточной</w:t>
            </w:r>
            <w:proofErr w:type="gramEnd"/>
            <w:r w:rsidRPr="003A14AF">
              <w:t xml:space="preserve"> </w:t>
            </w:r>
          </w:p>
          <w:p w:rsidR="008F1D56" w:rsidRPr="003A14AF" w:rsidRDefault="008F1D56" w:rsidP="001231BB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3A14AF">
              <w:t>аттестации</w:t>
            </w:r>
          </w:p>
        </w:tc>
        <w:tc>
          <w:tcPr>
            <w:tcW w:w="6525" w:type="dxa"/>
          </w:tcPr>
          <w:p w:rsidR="008F1D56" w:rsidRPr="003A14AF" w:rsidRDefault="00AA6E26" w:rsidP="003A1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26">
              <w:rPr>
                <w:rFonts w:ascii="Times New Roman" w:hAnsi="Times New Roman" w:cs="Times New Roman"/>
                <w:sz w:val="24"/>
                <w:szCs w:val="24"/>
              </w:rPr>
              <w:t>5 семестр - зачет.</w:t>
            </w:r>
            <w:bookmarkStart w:id="0" w:name="_GoBack"/>
            <w:bookmarkEnd w:id="0"/>
          </w:p>
        </w:tc>
      </w:tr>
    </w:tbl>
    <w:p w:rsidR="008F1D56" w:rsidRDefault="008F1D56" w:rsidP="008F1D56">
      <w:pPr>
        <w:pStyle w:val="a3"/>
        <w:tabs>
          <w:tab w:val="clear" w:pos="720"/>
        </w:tabs>
        <w:spacing w:line="240" w:lineRule="auto"/>
        <w:ind w:left="0" w:firstLine="0"/>
        <w:rPr>
          <w:b/>
          <w:sz w:val="20"/>
          <w:szCs w:val="20"/>
        </w:rPr>
      </w:pPr>
    </w:p>
    <w:p w:rsidR="00C263CE" w:rsidRDefault="00C263CE"/>
    <w:sectPr w:rsidR="00C263CE" w:rsidSect="00AD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452A4"/>
    <w:multiLevelType w:val="hybridMultilevel"/>
    <w:tmpl w:val="8CE46C02"/>
    <w:lvl w:ilvl="0" w:tplc="187A5C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1D56"/>
    <w:rsid w:val="003A14AF"/>
    <w:rsid w:val="008F1D56"/>
    <w:rsid w:val="00AA6E26"/>
    <w:rsid w:val="00AD61A5"/>
    <w:rsid w:val="00C263CE"/>
    <w:rsid w:val="00F56F3B"/>
    <w:rsid w:val="00F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1D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</w:rPr>
  </w:style>
  <w:style w:type="paragraph" w:customStyle="1" w:styleId="a3">
    <w:name w:val="список с точками"/>
    <w:basedOn w:val="a"/>
    <w:rsid w:val="008F1D5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MS Mincho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7</cp:revision>
  <dcterms:created xsi:type="dcterms:W3CDTF">2020-02-13T12:39:00Z</dcterms:created>
  <dcterms:modified xsi:type="dcterms:W3CDTF">2024-03-14T11:11:00Z</dcterms:modified>
</cp:coreProperties>
</file>