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8" w:rsidRDefault="00550588" w:rsidP="00550588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:rsidR="00550588" w:rsidRPr="006F241E" w:rsidRDefault="00550588" w:rsidP="00550588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</w:t>
      </w:r>
      <w:r w:rsidR="00727367">
        <w:rPr>
          <w:rFonts w:eastAsia="Times New Roman"/>
          <w:b/>
          <w:bCs/>
          <w:color w:val="000000"/>
          <w:sz w:val="28"/>
          <w:szCs w:val="28"/>
          <w:lang w:eastAsia="ru-RU"/>
        </w:rPr>
        <w:t>Международно-правовое регулирование труда</w:t>
      </w: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»</w:t>
      </w:r>
    </w:p>
    <w:p w:rsidR="00550588" w:rsidRDefault="009077D0" w:rsidP="00550588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</w:t>
      </w:r>
      <w:proofErr w:type="spellStart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>Созанова</w:t>
      </w:r>
      <w:proofErr w:type="spellEnd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 xml:space="preserve"> М.В., </w:t>
      </w:r>
      <w:proofErr w:type="spellStart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 xml:space="preserve">.; Алешина А.В., </w:t>
      </w:r>
      <w:proofErr w:type="spellStart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>к.ю.н</w:t>
      </w:r>
      <w:proofErr w:type="spellEnd"/>
      <w:r w:rsidRPr="009077D0">
        <w:rPr>
          <w:rFonts w:eastAsia="Arial Unicode MS"/>
          <w:color w:val="000000"/>
          <w:sz w:val="28"/>
          <w:szCs w:val="28"/>
          <w:lang w:eastAsia="ru-RU" w:bidi="ru-RU"/>
        </w:rPr>
        <w:t>., доцент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824"/>
      </w:tblGrid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Pr="00550588" w:rsidRDefault="00550588" w:rsidP="00550588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550588">
              <w:rPr>
                <w:rFonts w:ascii="Times New Roman" w:hAnsi="Times New Roman"/>
                <w:sz w:val="28"/>
                <w:szCs w:val="28"/>
              </w:rPr>
              <w:t>Целью  освоения дисциплины «Международно-правовое регулирование труда» являются: получение углубленных знаний в области международного трудового права и профессиональных навыков использования международных правовых актов в сфере трудового права; освоение основных принципов сравнительного правоведения; получение теоретических и практических знаний в области использования сравнительного метода в науке и практике трудового права; развитие компетенций в области практического применения полученных знаний в области международного и сравнительного трудового права; освоение практических навыков применения коллизионного трудового права, обучение практическим аспектам применительно к международному частному трудовому праву;</w:t>
            </w:r>
            <w:r w:rsidRPr="00550588">
              <w:rPr>
                <w:rFonts w:ascii="Times New Roman" w:hAnsi="Times New Roman"/>
                <w:sz w:val="28"/>
                <w:szCs w:val="28"/>
              </w:rPr>
              <w:br/>
              <w:t>получение знаний в отношении связи международного и сравнительного трудового права с международной̆ экономикой̆ и социологией̆ труда; освоение базовых компетенций в основах международной̆ практики управления человеческими ресурсами.</w:t>
            </w:r>
          </w:p>
          <w:p w:rsidR="00550588" w:rsidRPr="00550588" w:rsidRDefault="00550588" w:rsidP="00550588">
            <w:pPr>
              <w:pStyle w:val="210"/>
              <w:rPr>
                <w:rFonts w:ascii="Times New Roman" w:hAnsi="Times New Roman"/>
                <w:sz w:val="28"/>
                <w:szCs w:val="28"/>
              </w:rPr>
            </w:pPr>
            <w:r w:rsidRPr="00550588">
              <w:rPr>
                <w:rFonts w:ascii="Times New Roman" w:hAnsi="Times New Roman"/>
                <w:sz w:val="28"/>
                <w:szCs w:val="28"/>
              </w:rPr>
              <w:t>В результате изучения дисциплины «</w:t>
            </w:r>
            <w:r w:rsidRPr="005505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Международно-правовое регулирование труда» </w:t>
            </w:r>
            <w:r w:rsidRPr="00550588">
              <w:rPr>
                <w:rFonts w:ascii="Times New Roman" w:hAnsi="Times New Roman"/>
                <w:sz w:val="28"/>
                <w:szCs w:val="28"/>
              </w:rPr>
              <w:t xml:space="preserve">обучающиеся должны развить способности к решению профессиональных задач в соответствии с </w:t>
            </w:r>
            <w:proofErr w:type="spellStart"/>
            <w:r w:rsidRPr="00550588">
              <w:rPr>
                <w:rFonts w:ascii="Times New Roman" w:hAnsi="Times New Roman"/>
                <w:sz w:val="28"/>
                <w:szCs w:val="28"/>
              </w:rPr>
              <w:t>профильнои</w:t>
            </w:r>
            <w:proofErr w:type="spellEnd"/>
            <w:r w:rsidRPr="00550588">
              <w:rPr>
                <w:rFonts w:ascii="Times New Roman" w:hAnsi="Times New Roman"/>
                <w:sz w:val="28"/>
                <w:szCs w:val="28"/>
              </w:rPr>
              <w:t>̆ направленностью магистерской̆ программы и видами профессиональной̆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0588" w:rsidRPr="00550588" w:rsidRDefault="00550588" w:rsidP="00913740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дисциплины в 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Pr="006F241E" w:rsidRDefault="00550588" w:rsidP="00550588">
            <w:pPr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Учебная дисциплина «</w:t>
            </w:r>
            <w:r w:rsidR="00681E04">
              <w:rPr>
                <w:rFonts w:eastAsia="Times New Roman"/>
                <w:sz w:val="28"/>
                <w:szCs w:val="28"/>
                <w:lang w:eastAsia="ru-RU"/>
              </w:rPr>
              <w:t xml:space="preserve">Международно-правовое регулирование </w:t>
            </w:r>
            <w:r w:rsidR="00681E04" w:rsidRPr="004D7AFB">
              <w:rPr>
                <w:rFonts w:eastAsia="Times New Roman"/>
                <w:sz w:val="28"/>
                <w:szCs w:val="28"/>
                <w:lang w:eastAsia="ru-RU"/>
              </w:rPr>
              <w:t>труда</w:t>
            </w:r>
            <w:r w:rsidRPr="004D7AFB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="00FF5171" w:rsidRPr="00FF5171">
              <w:rPr>
                <w:rFonts w:eastAsia="Times New Roman"/>
                <w:sz w:val="28"/>
                <w:szCs w:val="28"/>
                <w:lang w:eastAsia="ru-RU"/>
              </w:rPr>
              <w:t xml:space="preserve">относится к дисциплинам по выбору 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 w:rsidRPr="004D7AFB">
              <w:rPr>
                <w:rFonts w:eastAsia="Times New Roman"/>
                <w:sz w:val="28"/>
                <w:szCs w:val="28"/>
                <w:lang w:eastAsia="ru-RU"/>
              </w:rPr>
              <w:t xml:space="preserve">«Международно-правовое регулирование труда» 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 xml:space="preserve">как научная дисциплина изучается в течение одного семестра. Завершается изучение дисциплины сдачей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6F241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50588" w:rsidRPr="002927A8" w:rsidRDefault="00550588" w:rsidP="00913740">
            <w:pPr>
              <w:overflowPunct w:val="0"/>
              <w:autoSpaceDE w:val="0"/>
              <w:autoSpaceDN w:val="0"/>
              <w:adjustRightInd w:val="0"/>
              <w:ind w:firstLine="708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t xml:space="preserve">Фундаментальные основы данной дисциплины составляют достижения науки трудового права, теоретические исследования в области трудового права, а также основные правовые понятия и </w:t>
            </w:r>
            <w:r w:rsidRPr="006F241E">
              <w:rPr>
                <w:rFonts w:eastAsia="Times New Roman"/>
                <w:kern w:val="24"/>
                <w:sz w:val="28"/>
                <w:szCs w:val="28"/>
                <w:lang w:eastAsia="ru-RU"/>
              </w:rPr>
              <w:lastRenderedPageBreak/>
              <w:t>категории, усвоенные магистрантами при изучении актуальных проблем трудового права</w:t>
            </w:r>
            <w:r w:rsidRPr="002927A8">
              <w:rPr>
                <w:rFonts w:eastAsia="Times New Roman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913740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71" w:rsidRPr="00FF5171" w:rsidRDefault="00FF5171" w:rsidP="00FF5171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F51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FF5171" w:rsidRPr="00FF5171" w:rsidRDefault="00FF5171" w:rsidP="00FF5171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F5171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  <w:p w:rsidR="00550588" w:rsidRPr="002927A8" w:rsidRDefault="00550588" w:rsidP="00913740">
            <w:pPr>
              <w:widowControl w:val="0"/>
              <w:tabs>
                <w:tab w:val="left" w:pos="0"/>
              </w:tabs>
              <w:suppressAutoHyphens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550588">
              <w:rPr>
                <w:sz w:val="28"/>
                <w:szCs w:val="28"/>
              </w:rPr>
              <w:t>Становление и развитие международно-правового регулирования труда;</w:t>
            </w:r>
          </w:p>
          <w:p w:rsidR="00550588" w:rsidRPr="00550588" w:rsidRDefault="00550588" w:rsidP="0055058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 w:rsidRPr="00550588">
              <w:rPr>
                <w:sz w:val="28"/>
                <w:szCs w:val="28"/>
              </w:rPr>
              <w:t xml:space="preserve"> Источники и формы международного права (международно-правового регулирования труда);</w:t>
            </w:r>
          </w:p>
          <w:p w:rsidR="00550588" w:rsidRPr="00477D4A" w:rsidRDefault="00550588" w:rsidP="00550588">
            <w:pPr>
              <w:ind w:firstLine="0"/>
              <w:jc w:val="left"/>
              <w:rPr>
                <w:sz w:val="28"/>
                <w:szCs w:val="28"/>
              </w:rPr>
            </w:pPr>
            <w:r w:rsidRPr="00477D4A">
              <w:rPr>
                <w:sz w:val="28"/>
                <w:szCs w:val="28"/>
              </w:rPr>
              <w:t>Тема 3. Основополагающие принципы в сфере труда;</w:t>
            </w:r>
          </w:p>
          <w:p w:rsidR="00550588" w:rsidRPr="00477D4A" w:rsidRDefault="00550588" w:rsidP="00550588">
            <w:pPr>
              <w:ind w:firstLine="0"/>
              <w:jc w:val="left"/>
              <w:rPr>
                <w:sz w:val="28"/>
                <w:szCs w:val="28"/>
              </w:rPr>
            </w:pPr>
            <w:r w:rsidRPr="00477D4A">
              <w:rPr>
                <w:sz w:val="28"/>
                <w:szCs w:val="28"/>
              </w:rPr>
              <w:t>Тема 4. Основные трудовые права: международно-правовое регулирование</w:t>
            </w:r>
          </w:p>
          <w:p w:rsidR="00550588" w:rsidRPr="008914F5" w:rsidRDefault="00550588" w:rsidP="00550588"/>
        </w:tc>
      </w:tr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Общая трудоемкость дисциплины составляет </w:t>
            </w:r>
            <w:r w:rsidR="00A2566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зачетны</w:t>
            </w:r>
            <w:r w:rsidR="00A25663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е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единицы, 72 часа.</w:t>
            </w:r>
          </w:p>
        </w:tc>
      </w:tr>
      <w:tr w:rsidR="00550588" w:rsidTr="0091374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88" w:rsidRDefault="00550588" w:rsidP="00550588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Дифференцированный зачет </w:t>
            </w:r>
          </w:p>
        </w:tc>
      </w:tr>
    </w:tbl>
    <w:p w:rsidR="00550588" w:rsidRDefault="00550588" w:rsidP="00550588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550588" w:rsidRDefault="00550588" w:rsidP="00550588"/>
    <w:p w:rsidR="00550588" w:rsidRDefault="00550588"/>
    <w:sectPr w:rsidR="0055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8"/>
    <w:rsid w:val="00477D4A"/>
    <w:rsid w:val="004D7AFB"/>
    <w:rsid w:val="00542015"/>
    <w:rsid w:val="00545F6F"/>
    <w:rsid w:val="00550588"/>
    <w:rsid w:val="00551892"/>
    <w:rsid w:val="00681E04"/>
    <w:rsid w:val="00727367"/>
    <w:rsid w:val="0086652D"/>
    <w:rsid w:val="009077D0"/>
    <w:rsid w:val="00A25663"/>
    <w:rsid w:val="00E80374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8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paragraph" w:styleId="4">
    <w:name w:val="heading 4"/>
    <w:basedOn w:val="a"/>
    <w:next w:val="a"/>
    <w:link w:val="40"/>
    <w:qFormat/>
    <w:rsid w:val="00550588"/>
    <w:pPr>
      <w:keepNext/>
      <w:ind w:firstLine="567"/>
      <w:outlineLvl w:val="3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50588"/>
    <w:rPr>
      <w:sz w:val="28"/>
      <w:lang w:eastAsia="ru-RU"/>
    </w:rPr>
  </w:style>
  <w:style w:type="paragraph" w:styleId="20">
    <w:name w:val="Body Text 2"/>
    <w:basedOn w:val="a"/>
    <w:link w:val="2"/>
    <w:rsid w:val="00550588"/>
    <w:pPr>
      <w:ind w:firstLine="0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50588"/>
    <w:rPr>
      <w:rFonts w:ascii="Times New Roman" w:eastAsia="Calibri" w:hAnsi="Times New Roman" w:cs="Times New Roman"/>
      <w:lang w:eastAsia="zh-CN"/>
    </w:rPr>
  </w:style>
  <w:style w:type="paragraph" w:customStyle="1" w:styleId="210">
    <w:name w:val="Основной текст с отступом 21"/>
    <w:basedOn w:val="a"/>
    <w:rsid w:val="0055058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5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550588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8"/>
    <w:pPr>
      <w:ind w:firstLine="720"/>
      <w:jc w:val="both"/>
    </w:pPr>
    <w:rPr>
      <w:rFonts w:ascii="Times New Roman" w:eastAsia="Calibri" w:hAnsi="Times New Roman" w:cs="Times New Roman"/>
      <w:lang w:eastAsia="zh-CN"/>
    </w:rPr>
  </w:style>
  <w:style w:type="paragraph" w:styleId="4">
    <w:name w:val="heading 4"/>
    <w:basedOn w:val="a"/>
    <w:next w:val="a"/>
    <w:link w:val="40"/>
    <w:qFormat/>
    <w:rsid w:val="00550588"/>
    <w:pPr>
      <w:keepNext/>
      <w:ind w:firstLine="567"/>
      <w:outlineLvl w:val="3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50588"/>
    <w:rPr>
      <w:sz w:val="28"/>
      <w:lang w:eastAsia="ru-RU"/>
    </w:rPr>
  </w:style>
  <w:style w:type="paragraph" w:styleId="20">
    <w:name w:val="Body Text 2"/>
    <w:basedOn w:val="a"/>
    <w:link w:val="2"/>
    <w:rsid w:val="00550588"/>
    <w:pPr>
      <w:ind w:firstLine="0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50588"/>
    <w:rPr>
      <w:rFonts w:ascii="Times New Roman" w:eastAsia="Calibri" w:hAnsi="Times New Roman" w:cs="Times New Roman"/>
      <w:lang w:eastAsia="zh-CN"/>
    </w:rPr>
  </w:style>
  <w:style w:type="paragraph" w:customStyle="1" w:styleId="210">
    <w:name w:val="Основной текст с отступом 21"/>
    <w:basedOn w:val="a"/>
    <w:rsid w:val="0055058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05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550588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Созанова</dc:creator>
  <cp:keywords/>
  <dc:description/>
  <cp:lastModifiedBy>СЗФ-РГУП</cp:lastModifiedBy>
  <cp:revision>4</cp:revision>
  <dcterms:created xsi:type="dcterms:W3CDTF">2021-06-06T08:45:00Z</dcterms:created>
  <dcterms:modified xsi:type="dcterms:W3CDTF">2024-03-14T10:53:00Z</dcterms:modified>
</cp:coreProperties>
</file>