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line="275" w:lineRule="exact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line="274" w:lineRule="exact"/>
        <w:ind w:left="1701" w:right="1005"/>
        <w:jc w:val="center"/>
      </w:pPr>
      <w:bookmarkStart w:id="0" w:name="_GoBack"/>
      <w:r>
        <w:t>«Проблемы</w:t>
      </w:r>
      <w:r>
        <w:rPr>
          <w:spacing w:val="-3"/>
        </w:rPr>
        <w:t xml:space="preserve"> </w:t>
      </w:r>
      <w:r>
        <w:t>коммерческого</w:t>
      </w:r>
      <w:r>
        <w:rPr>
          <w:spacing w:val="-2"/>
        </w:rPr>
        <w:t xml:space="preserve"> права»</w:t>
      </w:r>
      <w:bookmarkEnd w:id="0"/>
    </w:p>
    <w:p w:rsidR="00821F27" w:rsidRDefault="00B63470">
      <w:pPr>
        <w:spacing w:line="275" w:lineRule="exact"/>
        <w:ind w:left="1412"/>
        <w:jc w:val="center"/>
        <w:rPr>
          <w:sz w:val="24"/>
        </w:rPr>
      </w:pPr>
      <w:r>
        <w:rPr>
          <w:sz w:val="24"/>
        </w:rPr>
        <w:t>Шишкин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С.Н.</w:t>
      </w:r>
    </w:p>
    <w:p w:rsidR="00821F27" w:rsidRDefault="00821F27">
      <w:pPr>
        <w:spacing w:before="54" w:after="1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 w:rsidR="00AD4A3A"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AD4A3A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AD4A3A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</w:t>
            </w:r>
          </w:p>
          <w:p w:rsidR="00821F27" w:rsidRDefault="00AD4A3A">
            <w:pPr>
              <w:pStyle w:val="TableParagraph"/>
              <w:tabs>
                <w:tab w:val="left" w:pos="1894"/>
                <w:tab w:val="left" w:pos="3712"/>
                <w:tab w:val="left" w:pos="5373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B63470">
              <w:rPr>
                <w:spacing w:val="-2"/>
                <w:sz w:val="24"/>
              </w:rPr>
              <w:t>омпетенций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 xml:space="preserve">компетенций), </w:t>
            </w:r>
            <w:r w:rsidR="00B63470">
              <w:rPr>
                <w:sz w:val="24"/>
              </w:rPr>
              <w:t>предусмотренных рабочей программой.</w:t>
            </w:r>
          </w:p>
        </w:tc>
      </w:tr>
      <w:tr w:rsidR="00821F27">
        <w:trPr>
          <w:trHeight w:val="552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3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3864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37" w:lineRule="auto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Коммерческое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 Тема 2. Источники и формы коммерческого права</w:t>
            </w:r>
          </w:p>
          <w:p w:rsidR="00821F27" w:rsidRDefault="00B63470">
            <w:pPr>
              <w:pStyle w:val="TableParagraph"/>
              <w:spacing w:line="237" w:lineRule="auto"/>
              <w:ind w:left="388" w:right="103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права. Тема 4. Торговые объекты и торговые сети</w:t>
            </w:r>
          </w:p>
          <w:p w:rsidR="00821F27" w:rsidRDefault="00B63470">
            <w:pPr>
              <w:pStyle w:val="TableParagraph"/>
              <w:spacing w:before="3"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 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права</w:t>
            </w:r>
          </w:p>
          <w:p w:rsidR="00821F27" w:rsidRDefault="00B63470">
            <w:pPr>
              <w:pStyle w:val="TableParagraph"/>
              <w:spacing w:line="242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Коммерческие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 договорной работы в коммерческой деятельности.</w:t>
            </w:r>
          </w:p>
          <w:p w:rsidR="00821F27" w:rsidRDefault="00B63470">
            <w:pPr>
              <w:pStyle w:val="TableParagraph"/>
              <w:spacing w:line="242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расторжение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коммерческих </w:t>
            </w:r>
            <w:r>
              <w:rPr>
                <w:spacing w:val="-2"/>
                <w:sz w:val="24"/>
              </w:rPr>
              <w:t>договоров</w:t>
            </w:r>
          </w:p>
          <w:p w:rsidR="00821F27" w:rsidRDefault="00B63470">
            <w:pPr>
              <w:pStyle w:val="TableParagraph"/>
              <w:spacing w:line="242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2сторонами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судом</w:t>
            </w:r>
          </w:p>
          <w:p w:rsidR="00821F27" w:rsidRDefault="00B63470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договоров.</w:t>
            </w:r>
          </w:p>
          <w:p w:rsidR="00821F27" w:rsidRDefault="00B63470">
            <w:pPr>
              <w:pStyle w:val="TableParagraph"/>
              <w:spacing w:line="274" w:lineRule="exact"/>
              <w:ind w:right="103" w:firstLine="278"/>
              <w:rPr>
                <w:sz w:val="24"/>
              </w:rPr>
            </w:pPr>
            <w:r>
              <w:rPr>
                <w:sz w:val="24"/>
              </w:rPr>
              <w:t>Тема.10.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торговой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821F27">
        <w:trPr>
          <w:trHeight w:val="825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37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зачетных единицы, 108 часов.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821F27" w:rsidRDefault="00821F27">
      <w:pPr>
        <w:rPr>
          <w:sz w:val="24"/>
        </w:rPr>
      </w:pPr>
    </w:p>
    <w:p w:rsidR="00821F27" w:rsidRDefault="00821F27">
      <w:pPr>
        <w:spacing w:before="157"/>
        <w:rPr>
          <w:sz w:val="24"/>
        </w:rPr>
      </w:pPr>
    </w:p>
    <w:p w:rsidR="00B63470" w:rsidRDefault="00B63470">
      <w:pPr>
        <w:rPr>
          <w:b/>
          <w:bCs/>
          <w:sz w:val="24"/>
          <w:szCs w:val="24"/>
        </w:rPr>
      </w:pPr>
    </w:p>
    <w:sectPr w:rsidR="00B63470" w:rsidSect="00FA39CA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21F27"/>
    <w:rsid w:val="00AD4A3A"/>
    <w:rsid w:val="00B63470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