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1"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2"/>
        <w:jc w:val="center"/>
      </w:pPr>
      <w:bookmarkStart w:id="0" w:name="_GoBack"/>
      <w:r>
        <w:t>«Обеспечение</w:t>
      </w:r>
      <w:r>
        <w:rPr>
          <w:spacing w:val="-1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предпринимательских</w:t>
      </w:r>
      <w:r>
        <w:rPr>
          <w:spacing w:val="-12"/>
        </w:rPr>
        <w:t xml:space="preserve"> </w:t>
      </w:r>
      <w:r>
        <w:rPr>
          <w:spacing w:val="-2"/>
        </w:rPr>
        <w:t>обязательств»</w:t>
      </w:r>
      <w:bookmarkEnd w:id="0"/>
    </w:p>
    <w:p w:rsidR="00821F27" w:rsidRDefault="00B63470">
      <w:pPr>
        <w:spacing w:line="275" w:lineRule="exact"/>
        <w:ind w:left="1412"/>
        <w:jc w:val="center"/>
        <w:rPr>
          <w:sz w:val="24"/>
        </w:rPr>
      </w:pPr>
      <w:r>
        <w:rPr>
          <w:sz w:val="24"/>
        </w:rPr>
        <w:t>Шишкин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С.Н.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607"/>
      </w:tblGrid>
      <w:tr w:rsidR="00821F27">
        <w:trPr>
          <w:trHeight w:val="839"/>
        </w:trPr>
        <w:tc>
          <w:tcPr>
            <w:tcW w:w="2742" w:type="dxa"/>
          </w:tcPr>
          <w:p w:rsidR="00821F27" w:rsidRDefault="00B63470">
            <w:pPr>
              <w:pStyle w:val="TableParagraph"/>
              <w:spacing w:line="237" w:lineRule="auto"/>
              <w:ind w:right="1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07" w:type="dxa"/>
          </w:tcPr>
          <w:p w:rsidR="00821F27" w:rsidRDefault="00B63470">
            <w:pPr>
              <w:pStyle w:val="TableParagraph"/>
              <w:tabs>
                <w:tab w:val="left" w:pos="1773"/>
                <w:tab w:val="left" w:pos="3476"/>
                <w:tab w:val="left" w:pos="5005"/>
              </w:tabs>
              <w:spacing w:line="237" w:lineRule="auto"/>
              <w:ind w:left="109" w:right="95" w:firstLine="279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1"/>
        </w:trPr>
        <w:tc>
          <w:tcPr>
            <w:tcW w:w="274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607" w:type="dxa"/>
          </w:tcPr>
          <w:p w:rsidR="00821F27" w:rsidRDefault="00B63470" w:rsidP="00B63470">
            <w:pPr>
              <w:pStyle w:val="TableParagraph"/>
              <w:tabs>
                <w:tab w:val="left" w:pos="1768"/>
                <w:tab w:val="left" w:pos="2719"/>
                <w:tab w:val="left" w:pos="4042"/>
                <w:tab w:val="left" w:pos="5074"/>
              </w:tabs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части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формируемой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382"/>
        </w:trPr>
        <w:tc>
          <w:tcPr>
            <w:tcW w:w="2742" w:type="dxa"/>
          </w:tcPr>
          <w:p w:rsidR="00821F27" w:rsidRDefault="00B63470">
            <w:pPr>
              <w:pStyle w:val="TableParagraph"/>
              <w:spacing w:line="242" w:lineRule="auto"/>
              <w:ind w:right="111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07" w:type="dxa"/>
          </w:tcPr>
          <w:p w:rsidR="00B63470" w:rsidRDefault="00B63470" w:rsidP="00B63470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ПК-5. </w:t>
            </w:r>
            <w:proofErr w:type="gramStart"/>
            <w:r>
              <w:rPr>
                <w:sz w:val="24"/>
              </w:rPr>
              <w:t>Способен консультировать по вопросам законодательства о предпринимательской и иной экономической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корпоративное </w:t>
            </w:r>
            <w:r>
              <w:rPr>
                <w:sz w:val="24"/>
              </w:rPr>
              <w:t>законодательство и законодательство о защите прав потребителей,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хозяйствующих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субъектов, </w:t>
            </w:r>
            <w:r>
              <w:rPr>
                <w:sz w:val="24"/>
              </w:rPr>
              <w:t>участников корпораций и потребителей в судах, 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органах публичной власти</w:t>
            </w:r>
            <w:proofErr w:type="gramEnd"/>
          </w:p>
          <w:p w:rsidR="00B63470" w:rsidRDefault="00B63470" w:rsidP="00B63470">
            <w:pPr>
              <w:pStyle w:val="TableParagraph"/>
              <w:tabs>
                <w:tab w:val="left" w:pos="1309"/>
                <w:tab w:val="left" w:pos="3574"/>
                <w:tab w:val="left" w:pos="5632"/>
              </w:tabs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ПК-5.1. Готовит консультации в устной и письменной форме, включая юридические заключения, по вопросам общих и специальных норм, регулирующих предпринимательскую и </w:t>
            </w:r>
            <w:r>
              <w:rPr>
                <w:spacing w:val="-4"/>
                <w:sz w:val="24"/>
              </w:rPr>
              <w:t>иную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экономическую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законодательство о защите прав потребителей и корпоративное законодательство</w:t>
            </w:r>
          </w:p>
          <w:p w:rsidR="00B63470" w:rsidRDefault="00B63470" w:rsidP="00B63470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ПК-5.2. Совершает процессуальные действия в качестве представителя субъектов предпринимательской и иной экономической деятельности в суде и уполномоченных органах публичной власти, в том числе готовит процессуальные документы</w:t>
            </w:r>
          </w:p>
          <w:p w:rsidR="00821F27" w:rsidRDefault="00B63470" w:rsidP="00B63470">
            <w:pPr>
              <w:pStyle w:val="TableParagraph"/>
              <w:spacing w:line="237" w:lineRule="auto"/>
              <w:ind w:left="109" w:right="566"/>
              <w:jc w:val="both"/>
              <w:rPr>
                <w:sz w:val="24"/>
              </w:rPr>
            </w:pPr>
            <w:r>
              <w:rPr>
                <w:sz w:val="24"/>
              </w:rPr>
              <w:t>ПК-5.3.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уполномоченных органов, заявления, жалобы на действия (бездействия) должностных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</w:tr>
      <w:tr w:rsidR="00821F27">
        <w:trPr>
          <w:trHeight w:val="2208"/>
        </w:trPr>
        <w:tc>
          <w:tcPr>
            <w:tcW w:w="2742" w:type="dxa"/>
          </w:tcPr>
          <w:p w:rsidR="00821F27" w:rsidRDefault="00B63470">
            <w:pPr>
              <w:pStyle w:val="TableParagraph"/>
              <w:spacing w:line="242" w:lineRule="auto"/>
              <w:ind w:right="111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607" w:type="dxa"/>
          </w:tcPr>
          <w:p w:rsidR="00821F27" w:rsidRDefault="00B63470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>
            <w:pPr>
              <w:pStyle w:val="TableParagraph"/>
              <w:spacing w:line="242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>
            <w:pPr>
              <w:pStyle w:val="TableParagraph"/>
              <w:spacing w:line="242" w:lineRule="auto"/>
              <w:ind w:left="109" w:right="27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залога Тема 4. Поручительство</w:t>
            </w:r>
          </w:p>
          <w:p w:rsidR="00821F27" w:rsidRDefault="00B6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pacing w:val="-2"/>
                <w:sz w:val="24"/>
              </w:rPr>
              <w:t>исполнения</w:t>
            </w:r>
          </w:p>
          <w:p w:rsidR="00821F27" w:rsidRDefault="00B6347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обязательств</w:t>
            </w:r>
          </w:p>
        </w:tc>
      </w:tr>
      <w:tr w:rsidR="00821F27">
        <w:trPr>
          <w:trHeight w:val="551"/>
        </w:trPr>
        <w:tc>
          <w:tcPr>
            <w:tcW w:w="274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07" w:type="dxa"/>
          </w:tcPr>
          <w:p w:rsidR="00821F27" w:rsidRDefault="00B63470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зачетные</w:t>
            </w:r>
          </w:p>
          <w:p w:rsidR="00821F27" w:rsidRDefault="00B6347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часа.</w:t>
            </w:r>
          </w:p>
        </w:tc>
      </w:tr>
      <w:tr w:rsidR="00821F27">
        <w:trPr>
          <w:trHeight w:val="556"/>
        </w:trPr>
        <w:tc>
          <w:tcPr>
            <w:tcW w:w="274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607" w:type="dxa"/>
          </w:tcPr>
          <w:p w:rsidR="00821F27" w:rsidRDefault="00B634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зачет.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spacing w:before="13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A14460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14460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