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A2" w:rsidRDefault="00B60D6F">
      <w:pPr>
        <w:pStyle w:val="a3"/>
        <w:ind w:left="348"/>
        <w:jc w:val="center"/>
      </w:pPr>
      <w:bookmarkStart w:id="0" w:name="Аннотация_рабочей_программы_дисциплины"/>
      <w:bookmarkStart w:id="1" w:name="_GoBack"/>
      <w:bookmarkEnd w:id="0"/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7634A2" w:rsidRDefault="00B60D6F">
      <w:pPr>
        <w:pStyle w:val="a3"/>
        <w:spacing w:before="2" w:line="272" w:lineRule="exact"/>
        <w:ind w:left="353"/>
        <w:jc w:val="center"/>
      </w:pPr>
      <w:bookmarkStart w:id="2" w:name="«Актуальные_проблемы_гражданского,_предп"/>
      <w:bookmarkEnd w:id="2"/>
      <w:r>
        <w:t>«Актуальные</w:t>
      </w:r>
      <w:r>
        <w:rPr>
          <w:spacing w:val="-10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гражданского,</w:t>
      </w:r>
      <w:r>
        <w:rPr>
          <w:spacing w:val="-4"/>
        </w:rPr>
        <w:t xml:space="preserve"> </w:t>
      </w:r>
      <w:r>
        <w:t>предпринимательского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корпоративного</w:t>
      </w:r>
      <w:r>
        <w:rPr>
          <w:spacing w:val="-9"/>
        </w:rPr>
        <w:t xml:space="preserve"> </w:t>
      </w:r>
      <w:r>
        <w:rPr>
          <w:spacing w:val="-2"/>
        </w:rPr>
        <w:t>права»</w:t>
      </w:r>
      <w:bookmarkEnd w:id="1"/>
    </w:p>
    <w:p w:rsidR="007634A2" w:rsidRDefault="00B60D6F">
      <w:pPr>
        <w:spacing w:line="272" w:lineRule="exact"/>
        <w:ind w:left="1412"/>
        <w:jc w:val="center"/>
        <w:rPr>
          <w:sz w:val="24"/>
        </w:rPr>
      </w:pPr>
      <w:proofErr w:type="spellStart"/>
      <w:r>
        <w:rPr>
          <w:sz w:val="24"/>
        </w:rPr>
        <w:t>Кузбагаров</w:t>
      </w:r>
      <w:proofErr w:type="spellEnd"/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А.Н.</w:t>
      </w:r>
    </w:p>
    <w:p w:rsidR="007634A2" w:rsidRDefault="007634A2">
      <w:pPr>
        <w:spacing w:before="54" w:after="1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7634A2">
        <w:trPr>
          <w:trHeight w:val="830"/>
        </w:trPr>
        <w:tc>
          <w:tcPr>
            <w:tcW w:w="2612" w:type="dxa"/>
          </w:tcPr>
          <w:p w:rsidR="007634A2" w:rsidRDefault="00B60D6F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7634A2" w:rsidRDefault="00B60D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7634A2" w:rsidRDefault="00B60D6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(индикаторов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компетенций), предусмотренных рабочей программой.</w:t>
            </w:r>
          </w:p>
        </w:tc>
      </w:tr>
      <w:tr w:rsidR="007634A2">
        <w:trPr>
          <w:trHeight w:val="551"/>
        </w:trPr>
        <w:tc>
          <w:tcPr>
            <w:tcW w:w="2612" w:type="dxa"/>
          </w:tcPr>
          <w:p w:rsidR="007634A2" w:rsidRDefault="00B60D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 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7634A2" w:rsidRDefault="00B60D6F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7634A2" w:rsidRDefault="00B60D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плана.</w:t>
            </w:r>
          </w:p>
        </w:tc>
      </w:tr>
      <w:tr w:rsidR="007634A2">
        <w:trPr>
          <w:trHeight w:val="1103"/>
        </w:trPr>
        <w:tc>
          <w:tcPr>
            <w:tcW w:w="2612" w:type="dxa"/>
          </w:tcPr>
          <w:p w:rsidR="007634A2" w:rsidRDefault="00B60D6F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7634A2" w:rsidRDefault="00B60D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7634A2" w:rsidRDefault="00B60D6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7634A2" w:rsidRDefault="00B60D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ОПК-1.1,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ОПК-1.2,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ОПК-2.1,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ОПК-2.3,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ОПК-3.2, ОПК-4.1, </w:t>
            </w:r>
            <w:r>
              <w:rPr>
                <w:spacing w:val="-4"/>
                <w:sz w:val="24"/>
              </w:rPr>
              <w:t>ОПК-</w:t>
            </w:r>
          </w:p>
          <w:p w:rsidR="007634A2" w:rsidRDefault="00B60D6F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4.2,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ОПК-6.3,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ОПК-7.1,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ОПК-7.2,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ПК-2,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7634A2">
        <w:trPr>
          <w:trHeight w:val="2208"/>
        </w:trPr>
        <w:tc>
          <w:tcPr>
            <w:tcW w:w="2612" w:type="dxa"/>
          </w:tcPr>
          <w:p w:rsidR="007634A2" w:rsidRDefault="00B60D6F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7634A2" w:rsidRDefault="00B60D6F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 1. Предмет, метод и система гражданского, предпринимательского и корпоративного права.</w:t>
            </w:r>
          </w:p>
          <w:p w:rsidR="007634A2" w:rsidRDefault="00B60D6F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 Гражданское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и другие источники гражданского, предпринимательского и корпоративного права</w:t>
            </w:r>
          </w:p>
          <w:p w:rsidR="007634A2" w:rsidRDefault="00B60D6F" w:rsidP="00B60D6F">
            <w:pPr>
              <w:pStyle w:val="TableParagraph"/>
              <w:spacing w:line="237" w:lineRule="auto"/>
              <w:ind w:right="97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Тема 3. Граждане и юридические лица как субъекты (лица) гражданского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предпринимательской </w:t>
            </w:r>
            <w:r>
              <w:rPr>
                <w:sz w:val="24"/>
              </w:rPr>
              <w:t>деятельности.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права</w:t>
            </w:r>
          </w:p>
          <w:p w:rsidR="00B60D6F" w:rsidRDefault="00B60D6F" w:rsidP="00B60D6F">
            <w:pPr>
              <w:pStyle w:val="TableParagraph"/>
              <w:spacing w:line="242" w:lineRule="auto"/>
              <w:ind w:right="276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 Тема 5. Вещное право</w:t>
            </w:r>
          </w:p>
          <w:p w:rsidR="00B60D6F" w:rsidRDefault="00B60D6F" w:rsidP="00B60D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B60D6F" w:rsidRDefault="00B60D6F" w:rsidP="00B60D6F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корпоративном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праве</w:t>
            </w:r>
            <w:proofErr w:type="gramEnd"/>
          </w:p>
        </w:tc>
      </w:tr>
      <w:tr w:rsidR="007634A2">
        <w:trPr>
          <w:trHeight w:val="830"/>
        </w:trPr>
        <w:tc>
          <w:tcPr>
            <w:tcW w:w="2612" w:type="dxa"/>
          </w:tcPr>
          <w:p w:rsidR="007634A2" w:rsidRDefault="00B60D6F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7634A2" w:rsidRDefault="00B60D6F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зачетных единиц, 180 ч.</w:t>
            </w:r>
          </w:p>
        </w:tc>
      </w:tr>
      <w:tr w:rsidR="007634A2">
        <w:trPr>
          <w:trHeight w:val="551"/>
        </w:trPr>
        <w:tc>
          <w:tcPr>
            <w:tcW w:w="2612" w:type="dxa"/>
          </w:tcPr>
          <w:p w:rsidR="007634A2" w:rsidRDefault="00B60D6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7634A2" w:rsidRDefault="00B60D6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7634A2" w:rsidRDefault="00B60D6F">
            <w:pPr>
              <w:pStyle w:val="TableParagraph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7634A2" w:rsidRDefault="007634A2">
      <w:pPr>
        <w:spacing w:before="150"/>
        <w:rPr>
          <w:sz w:val="24"/>
        </w:rPr>
      </w:pPr>
    </w:p>
    <w:p w:rsidR="007634A2" w:rsidRDefault="007634A2">
      <w:pPr>
        <w:rPr>
          <w:sz w:val="24"/>
        </w:rPr>
      </w:pPr>
    </w:p>
    <w:p w:rsidR="007634A2" w:rsidRDefault="007634A2">
      <w:pPr>
        <w:spacing w:before="230"/>
        <w:rPr>
          <w:sz w:val="24"/>
        </w:rPr>
      </w:pPr>
    </w:p>
    <w:sectPr w:rsidR="007634A2" w:rsidSect="00B60D6F">
      <w:pgSz w:w="11910" w:h="16840"/>
      <w:pgMar w:top="160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F12"/>
    <w:multiLevelType w:val="hybridMultilevel"/>
    <w:tmpl w:val="3D1CC566"/>
    <w:lvl w:ilvl="0" w:tplc="4FD86B32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9C320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C1989C38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8CB8075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B6545534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20163BF0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DB3E6DEA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39FAA92A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50B0F256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abstractNum w:abstractNumId="1">
    <w:nsid w:val="2D123962"/>
    <w:multiLevelType w:val="hybridMultilevel"/>
    <w:tmpl w:val="66123310"/>
    <w:lvl w:ilvl="0" w:tplc="408A788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240F912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F36E5E18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3E465766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4AB6B7A0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E7E03F1A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2892BC16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4587A04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6B02CD64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634A2"/>
    <w:rsid w:val="007634A2"/>
    <w:rsid w:val="00B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2</cp:revision>
  <dcterms:created xsi:type="dcterms:W3CDTF">2024-03-13T08:40:00Z</dcterms:created>
  <dcterms:modified xsi:type="dcterms:W3CDTF">2024-03-13T08:43:00Z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