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033A91" w:rsidRPr="00033A91" w:rsidRDefault="00033A91" w:rsidP="00033A9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Вопросы, выносимые на зачет, по дисциплине </w:t>
      </w:r>
    </w:p>
    <w:p w:rsidR="00033A91" w:rsidRDefault="00033A91" w:rsidP="00033A9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33A91" w:rsidRDefault="00033A91" w:rsidP="00033A9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r w:rsidRPr="00033A9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Уголовно-правовое противодействие организованной преступности, </w:t>
      </w:r>
    </w:p>
    <w:p w:rsidR="00033A91" w:rsidRPr="00033A91" w:rsidRDefault="00033A91" w:rsidP="00033A9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33A9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терроризму и экстремизму</w:t>
      </w:r>
    </w:p>
    <w:bookmarkEnd w:id="0"/>
    <w:p w:rsidR="00033A91" w:rsidRPr="00033A91" w:rsidRDefault="00033A91" w:rsidP="00033A9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" w:name="_Hlk87208234"/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_Hlk87208270"/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bookmarkEnd w:id="2"/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Социальные, экономические и идеологические детерминанты возникновения и развития организованной преступности в России.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Вопрос.  Основные признаки организованной преступности, отличие организованной преступности от других видов и форм преступности. 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Вопрос.  Транснациональный характер организованной преступности.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Вопрос. Виды организованных преступных объединений.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Вопрос. Уголовно-правовые средства борьбы с организованной преступностью.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6. Вопрос. Уголовно-правовое значение занятия высшего положения в преступной иерархии.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7. Вопрос. Уголовно-правовая характеристика преступного сообщества (преступной организации).</w:t>
      </w:r>
    </w:p>
    <w:p w:rsidR="00033A91" w:rsidRPr="00033A91" w:rsidRDefault="00033A91" w:rsidP="00033A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Вопрос. Международное сотрудничество в сфере противодействия транснациональной организованной преступности.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9.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Понятие и сущность терроризма.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10.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Причины и условия терроризма в России и в зарубежных странах.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11.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Субъекты террористической деятельности.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12.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Уголовно-правовая и криминологическая характеристика терроризма.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13.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Понятие и сущность террористической деятельности.</w:t>
      </w:r>
    </w:p>
    <w:p w:rsidR="00033A91" w:rsidRPr="00033A91" w:rsidRDefault="00033A91" w:rsidP="00033A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14.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Правовые меры борьбы с терроризмом.</w:t>
      </w:r>
    </w:p>
    <w:p w:rsidR="00033A91" w:rsidRPr="00033A91" w:rsidRDefault="00033A91" w:rsidP="00033A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15.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Правовые меры профилактики террористической деятельности.</w:t>
      </w:r>
    </w:p>
    <w:p w:rsidR="00033A91" w:rsidRPr="00033A91" w:rsidRDefault="00033A91" w:rsidP="00033A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16.</w:t>
      </w:r>
      <w:r w:rsidRPr="00033A91">
        <w:rPr>
          <w:rFonts w:ascii="Times New Roman" w:eastAsia="SimSun" w:hAnsi="Times New Roman" w:cs="Times New Roman"/>
          <w:kern w:val="3"/>
        </w:rPr>
        <w:t xml:space="preserve"> Вопрос. Понятие и сущность экстремизма.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 xml:space="preserve">17. Вопрос. </w:t>
      </w:r>
      <w:r w:rsidRPr="00033A91">
        <w:rPr>
          <w:rFonts w:ascii="Times New Roman" w:eastAsia="SimSun" w:hAnsi="Times New Roman" w:cs="Times New Roman"/>
          <w:kern w:val="3"/>
        </w:rPr>
        <w:t xml:space="preserve">Признаки экстремистской деятельности.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 xml:space="preserve">18. Вопрос. </w:t>
      </w:r>
      <w:r w:rsidRPr="00033A91">
        <w:rPr>
          <w:rFonts w:ascii="Times New Roman" w:eastAsia="SimSun" w:hAnsi="Times New Roman" w:cs="Times New Roman"/>
          <w:kern w:val="3"/>
        </w:rPr>
        <w:t xml:space="preserve">Условия и причины проявления экстремизма в России и в зарубежных странах.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 xml:space="preserve">19. Вопрос. </w:t>
      </w:r>
      <w:r w:rsidRPr="00033A91">
        <w:rPr>
          <w:rFonts w:ascii="Times New Roman" w:eastAsia="SimSun" w:hAnsi="Times New Roman" w:cs="Times New Roman"/>
          <w:kern w:val="3"/>
        </w:rPr>
        <w:t xml:space="preserve">Виды преступлений экстремистской направленности: уголовно-правовой и криминологический анализ.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 xml:space="preserve">20. Вопрос. </w:t>
      </w:r>
      <w:r w:rsidRPr="00033A91">
        <w:rPr>
          <w:rFonts w:ascii="Times New Roman" w:eastAsia="SimSun" w:hAnsi="Times New Roman" w:cs="Times New Roman"/>
          <w:kern w:val="3"/>
        </w:rPr>
        <w:t xml:space="preserve">Проблемы религиозного экстремизма. 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 xml:space="preserve">21. Вопрос. </w:t>
      </w:r>
      <w:r w:rsidRPr="00033A91">
        <w:rPr>
          <w:rFonts w:ascii="Times New Roman" w:eastAsia="SimSun" w:hAnsi="Times New Roman" w:cs="Times New Roman"/>
          <w:kern w:val="3"/>
        </w:rPr>
        <w:t>Уголовно-правовые способы противодействия деятельности экстремистских организаций и движений.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22.</w:t>
      </w:r>
      <w:r w:rsidRPr="00033A91">
        <w:rPr>
          <w:rFonts w:ascii="Times New Roman" w:eastAsia="+mn-ea" w:hAnsi="Times New Roman" w:cs="Times New Roman"/>
          <w:b/>
          <w:bCs/>
          <w:color w:val="000000"/>
          <w:kern w:val="24"/>
          <w:sz w:val="80"/>
          <w:szCs w:val="80"/>
        </w:rPr>
        <w:t xml:space="preserve"> </w:t>
      </w:r>
      <w:r w:rsidRPr="00033A9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Вопрос. </w:t>
      </w:r>
      <w:r w:rsidRPr="00033A91">
        <w:rPr>
          <w:rFonts w:ascii="Times New Roman" w:eastAsia="SimSun" w:hAnsi="Times New Roman" w:cs="Times New Roman"/>
          <w:bCs/>
          <w:kern w:val="3"/>
          <w:sz w:val="24"/>
          <w:szCs w:val="24"/>
        </w:rPr>
        <w:t>Правовая основа противодействия терроризму в РФ</w:t>
      </w:r>
    </w:p>
    <w:p w:rsidR="00033A91" w:rsidRPr="00033A91" w:rsidRDefault="00033A91" w:rsidP="00033A91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33A91">
        <w:rPr>
          <w:rFonts w:ascii="Times New Roman" w:eastAsia="SimSun" w:hAnsi="Times New Roman" w:cs="Times New Roman"/>
          <w:kern w:val="3"/>
          <w:sz w:val="24"/>
          <w:szCs w:val="24"/>
        </w:rPr>
        <w:t>23. Вопрос. Понятие и виды преступлений террористической направленности.</w:t>
      </w:r>
    </w:p>
    <w:p w:rsidR="00761E87" w:rsidRPr="00761E87" w:rsidRDefault="00033A91" w:rsidP="00033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A91">
        <w:rPr>
          <w:rFonts w:ascii="Times New Roman" w:eastAsia="Times New Roman" w:hAnsi="Times New Roman" w:cs="Times New Roman"/>
          <w:sz w:val="24"/>
          <w:szCs w:val="24"/>
          <w:lang w:eastAsia="ar-SA"/>
        </w:rPr>
        <w:t>24. Вопрос. Международное сотрудничество в сфере противодействия терроризму</w:t>
      </w: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07BE"/>
    <w:multiLevelType w:val="hybridMultilevel"/>
    <w:tmpl w:val="8B6E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21"/>
  </w:num>
  <w:num w:numId="16">
    <w:abstractNumId w:val="19"/>
  </w:num>
  <w:num w:numId="17">
    <w:abstractNumId w:val="0"/>
  </w:num>
  <w:num w:numId="18">
    <w:abstractNumId w:val="2"/>
  </w:num>
  <w:num w:numId="19">
    <w:abstractNumId w:val="5"/>
  </w:num>
  <w:num w:numId="20">
    <w:abstractNumId w:val="18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033A91"/>
    <w:rsid w:val="00110605"/>
    <w:rsid w:val="00116A35"/>
    <w:rsid w:val="001A726E"/>
    <w:rsid w:val="002429C8"/>
    <w:rsid w:val="002B66CA"/>
    <w:rsid w:val="002E38DB"/>
    <w:rsid w:val="002F64FC"/>
    <w:rsid w:val="00323824"/>
    <w:rsid w:val="00371DAD"/>
    <w:rsid w:val="003A4CE7"/>
    <w:rsid w:val="003E3E52"/>
    <w:rsid w:val="003E717C"/>
    <w:rsid w:val="00422555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1E87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B5DCC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2022-03-24T12:27:00Z</dcterms:created>
  <dcterms:modified xsi:type="dcterms:W3CDTF">2022-03-24T12:27:00Z</dcterms:modified>
</cp:coreProperties>
</file>