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E" w:rsidRDefault="004014EB" w:rsidP="00723B0E">
      <w:pPr>
        <w:pStyle w:val="a3"/>
        <w:spacing w:before="89" w:line="242" w:lineRule="auto"/>
        <w:ind w:left="1276" w:right="513"/>
        <w:jc w:val="center"/>
      </w:pPr>
      <w:r>
        <w:t>Аннотац</w:t>
      </w:r>
      <w:r w:rsidR="00723B0E">
        <w:t>ия рабочей программы дисциплины</w:t>
      </w:r>
    </w:p>
    <w:p w:rsidR="00EE47B4" w:rsidRDefault="004014EB" w:rsidP="00723B0E">
      <w:pPr>
        <w:pStyle w:val="a3"/>
        <w:spacing w:before="89" w:line="242" w:lineRule="auto"/>
        <w:ind w:left="1276" w:right="513"/>
        <w:jc w:val="center"/>
      </w:pPr>
      <w:r>
        <w:t>«Антикоррупционная</w:t>
      </w:r>
      <w:r>
        <w:rPr>
          <w:spacing w:val="-67"/>
        </w:rPr>
        <w:t xml:space="preserve"> </w:t>
      </w:r>
      <w:r>
        <w:t>экспертиза нормативных</w:t>
      </w:r>
      <w:r>
        <w:rPr>
          <w:spacing w:val="1"/>
        </w:rPr>
        <w:t xml:space="preserve"> </w:t>
      </w:r>
      <w:r>
        <w:t>правовых актов»</w:t>
      </w:r>
    </w:p>
    <w:p w:rsidR="00EE47B4" w:rsidRDefault="004014EB" w:rsidP="00723B0E">
      <w:pPr>
        <w:spacing w:line="265" w:lineRule="exact"/>
        <w:ind w:left="1276" w:right="513"/>
        <w:jc w:val="center"/>
        <w:rPr>
          <w:sz w:val="24"/>
        </w:rPr>
      </w:pPr>
      <w:r>
        <w:rPr>
          <w:sz w:val="24"/>
        </w:rPr>
        <w:t>Разработчик:</w:t>
      </w:r>
      <w:r>
        <w:rPr>
          <w:spacing w:val="-1"/>
          <w:sz w:val="24"/>
        </w:rPr>
        <w:t xml:space="preserve"> </w:t>
      </w:r>
      <w:r>
        <w:rPr>
          <w:sz w:val="24"/>
        </w:rPr>
        <w:t>Павликов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С.Г.</w:t>
      </w:r>
      <w:r w:rsidR="00723B0E">
        <w:rPr>
          <w:sz w:val="24"/>
        </w:rPr>
        <w:t>, Терентьев Р.В.</w:t>
      </w:r>
    </w:p>
    <w:p w:rsidR="00EE47B4" w:rsidRDefault="00EE47B4">
      <w:pPr>
        <w:spacing w:before="9"/>
        <w:rPr>
          <w:sz w:val="24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761"/>
      </w:tblGrid>
      <w:tr w:rsidR="00EE47B4">
        <w:trPr>
          <w:trHeight w:val="1103"/>
        </w:trPr>
        <w:tc>
          <w:tcPr>
            <w:tcW w:w="2585" w:type="dxa"/>
          </w:tcPr>
          <w:p w:rsidR="00EE47B4" w:rsidRDefault="004014EB">
            <w:pPr>
              <w:pStyle w:val="TableParagraph"/>
              <w:ind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61" w:type="dxa"/>
          </w:tcPr>
          <w:p w:rsidR="00EE47B4" w:rsidRDefault="004014E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«Антикоррупционная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экспертиза нормативных правовых актов» является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компетенций),</w:t>
            </w:r>
          </w:p>
          <w:p w:rsidR="00EE47B4" w:rsidRDefault="004014E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EE47B4">
        <w:trPr>
          <w:trHeight w:val="551"/>
        </w:trPr>
        <w:tc>
          <w:tcPr>
            <w:tcW w:w="2585" w:type="dxa"/>
          </w:tcPr>
          <w:p w:rsidR="00EE47B4" w:rsidRDefault="004014EB">
            <w:pPr>
              <w:pStyle w:val="TableParagraph"/>
              <w:spacing w:line="276" w:lineRule="exact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761" w:type="dxa"/>
          </w:tcPr>
          <w:p w:rsidR="00EE47B4" w:rsidRDefault="004014EB">
            <w:pPr>
              <w:pStyle w:val="TableParagraph"/>
              <w:tabs>
                <w:tab w:val="left" w:pos="1269"/>
                <w:tab w:val="left" w:pos="3120"/>
                <w:tab w:val="left" w:pos="4895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  <w:t>участниками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EE47B4" w:rsidRDefault="004014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</w:tr>
      <w:tr w:rsidR="00EE47B4">
        <w:trPr>
          <w:trHeight w:val="2759"/>
        </w:trPr>
        <w:tc>
          <w:tcPr>
            <w:tcW w:w="2585" w:type="dxa"/>
          </w:tcPr>
          <w:p w:rsidR="00EE47B4" w:rsidRDefault="004014EB">
            <w:pPr>
              <w:pStyle w:val="TableParagraph"/>
              <w:ind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ind w:right="21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1" w:type="dxa"/>
          </w:tcPr>
          <w:p w:rsidR="00EE47B4" w:rsidRDefault="004014EB">
            <w:pPr>
              <w:pStyle w:val="TableParagraph"/>
              <w:ind w:left="108" w:right="210"/>
              <w:jc w:val="both"/>
              <w:rPr>
                <w:sz w:val="24"/>
              </w:rPr>
            </w:pPr>
            <w:r>
              <w:rPr>
                <w:sz w:val="24"/>
              </w:rPr>
              <w:t>ПК-3.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государственной политики в конкретных 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(сферах) нормотворческой деятельности органов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EE47B4" w:rsidRDefault="004014EB">
            <w:pPr>
              <w:pStyle w:val="TableParagraph"/>
              <w:ind w:left="108" w:right="2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ПК-4.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квалифицированно применять 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 в конкретных областях (сферах)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публичной власти.</w:t>
            </w:r>
          </w:p>
          <w:p w:rsidR="00EE47B4" w:rsidRDefault="004014EB">
            <w:pPr>
              <w:pStyle w:val="TableParagraph"/>
              <w:spacing w:line="270" w:lineRule="atLeast"/>
              <w:ind w:left="108" w:right="206"/>
              <w:jc w:val="both"/>
              <w:rPr>
                <w:sz w:val="24"/>
              </w:rPr>
            </w:pPr>
            <w:r>
              <w:rPr>
                <w:sz w:val="24"/>
              </w:rPr>
              <w:t>ПК-5.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 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</w:tr>
      <w:tr w:rsidR="00EE47B4">
        <w:trPr>
          <w:trHeight w:val="2760"/>
        </w:trPr>
        <w:tc>
          <w:tcPr>
            <w:tcW w:w="2585" w:type="dxa"/>
          </w:tcPr>
          <w:p w:rsidR="00EE47B4" w:rsidRDefault="004014EB">
            <w:pPr>
              <w:pStyle w:val="TableParagraph"/>
              <w:ind w:right="10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1" w:type="dxa"/>
          </w:tcPr>
          <w:p w:rsidR="00EE47B4" w:rsidRDefault="004014EB">
            <w:pPr>
              <w:pStyle w:val="TableParagraph"/>
              <w:ind w:left="108" w:right="304"/>
              <w:jc w:val="both"/>
              <w:rPr>
                <w:sz w:val="24"/>
              </w:rPr>
            </w:pPr>
            <w:r>
              <w:rPr>
                <w:sz w:val="24"/>
              </w:rPr>
              <w:t>Тема 1. Понятие и сущность антикоррупционной экспертизы.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экспертизы.</w:t>
            </w:r>
          </w:p>
          <w:p w:rsidR="00EE47B4" w:rsidRDefault="004014E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экспертизы.</w:t>
            </w:r>
          </w:p>
          <w:p w:rsidR="00EE47B4" w:rsidRDefault="004014E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proofErr w:type="spellStart"/>
            <w:r>
              <w:rPr>
                <w:sz w:val="24"/>
              </w:rPr>
              <w:t>Коррупциогенные</w:t>
            </w:r>
            <w:proofErr w:type="spellEnd"/>
            <w:r>
              <w:rPr>
                <w:sz w:val="24"/>
              </w:rPr>
              <w:t xml:space="preserve"> факторы: понятие, признаки и виды.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и региональных проектов нормативных 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  <w:p w:rsidR="00EE47B4" w:rsidRDefault="004014EB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требования. Обоснованность, объективность и </w:t>
            </w:r>
            <w:proofErr w:type="spellStart"/>
            <w:r>
              <w:rPr>
                <w:sz w:val="24"/>
              </w:rPr>
              <w:t>проверяемость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 экспертизы.</w:t>
            </w:r>
          </w:p>
        </w:tc>
      </w:tr>
      <w:tr w:rsidR="00EE47B4">
        <w:trPr>
          <w:trHeight w:val="827"/>
        </w:trPr>
        <w:tc>
          <w:tcPr>
            <w:tcW w:w="2585" w:type="dxa"/>
          </w:tcPr>
          <w:p w:rsidR="00EE47B4" w:rsidRDefault="004014EB">
            <w:pPr>
              <w:pStyle w:val="TableParagraph"/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EE47B4" w:rsidRDefault="004014E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761" w:type="dxa"/>
          </w:tcPr>
          <w:p w:rsidR="00EE47B4" w:rsidRDefault="004014EB">
            <w:pPr>
              <w:pStyle w:val="TableParagraph"/>
              <w:ind w:left="108" w:right="8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 часа.</w:t>
            </w:r>
          </w:p>
        </w:tc>
      </w:tr>
      <w:tr w:rsidR="00EE47B4">
        <w:trPr>
          <w:trHeight w:val="830"/>
        </w:trPr>
        <w:tc>
          <w:tcPr>
            <w:tcW w:w="2585" w:type="dxa"/>
          </w:tcPr>
          <w:p w:rsidR="00EE47B4" w:rsidRDefault="004014EB">
            <w:pPr>
              <w:pStyle w:val="TableParagraph"/>
              <w:spacing w:line="276" w:lineRule="exact"/>
              <w:ind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61" w:type="dxa"/>
          </w:tcPr>
          <w:p w:rsidR="00EE47B4" w:rsidRDefault="004014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4014EB" w:rsidRDefault="004014EB" w:rsidP="00D020E9">
      <w:pPr>
        <w:pStyle w:val="a3"/>
        <w:ind w:left="3733" w:right="682" w:hanging="1590"/>
      </w:pPr>
      <w:bookmarkStart w:id="0" w:name="_GoBack"/>
      <w:bookmarkEnd w:id="0"/>
    </w:p>
    <w:sectPr w:rsidR="004014EB" w:rsidSect="00D020E9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AF" w:rsidRDefault="00870FAF" w:rsidP="00686DE1">
      <w:r>
        <w:separator/>
      </w:r>
    </w:p>
  </w:endnote>
  <w:endnote w:type="continuationSeparator" w:id="0">
    <w:p w:rsidR="00870FAF" w:rsidRDefault="00870FAF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AF" w:rsidRDefault="00870FAF" w:rsidP="00686DE1">
      <w:r>
        <w:separator/>
      </w:r>
    </w:p>
  </w:footnote>
  <w:footnote w:type="continuationSeparator" w:id="0">
    <w:p w:rsidR="00870FAF" w:rsidRDefault="00870FAF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4014EB"/>
    <w:rsid w:val="00686DE1"/>
    <w:rsid w:val="007055D5"/>
    <w:rsid w:val="00723B0E"/>
    <w:rsid w:val="00870FAF"/>
    <w:rsid w:val="00D020E9"/>
    <w:rsid w:val="00E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3</cp:revision>
  <dcterms:created xsi:type="dcterms:W3CDTF">2022-03-24T09:48:00Z</dcterms:created>
  <dcterms:modified xsi:type="dcterms:W3CDTF">2022-03-24T09:48:00Z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