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A5" w:rsidRPr="00DB3686" w:rsidRDefault="00852CA5" w:rsidP="00852CA5">
      <w:pPr>
        <w:tabs>
          <w:tab w:val="left" w:pos="708"/>
          <w:tab w:val="num" w:pos="756"/>
          <w:tab w:val="num" w:pos="1440"/>
        </w:tabs>
        <w:ind w:firstLine="720"/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>Аннотация рабочей программы дисциплины</w:t>
      </w:r>
    </w:p>
    <w:p w:rsidR="00852CA5" w:rsidRPr="00DB3686" w:rsidRDefault="00852CA5" w:rsidP="00852CA5">
      <w:pPr>
        <w:tabs>
          <w:tab w:val="left" w:pos="708"/>
          <w:tab w:val="num" w:pos="756"/>
          <w:tab w:val="num" w:pos="1440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DB3686">
        <w:rPr>
          <w:rFonts w:eastAsia="Times New Roman" w:cs="Times New Roman"/>
          <w:b/>
        </w:rPr>
        <w:t>«Квалификация отдельных видов тяжких преступлений»</w:t>
      </w:r>
      <w:bookmarkEnd w:id="0"/>
    </w:p>
    <w:p w:rsidR="00852CA5" w:rsidRPr="00DB3686" w:rsidRDefault="00852CA5" w:rsidP="00852CA5">
      <w:pPr>
        <w:tabs>
          <w:tab w:val="left" w:pos="708"/>
          <w:tab w:val="num" w:pos="756"/>
          <w:tab w:val="num" w:pos="1440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>Авторы-составители: Скляров С.В.,  Краснова К.А.</w:t>
      </w:r>
    </w:p>
    <w:p w:rsidR="00852CA5" w:rsidRPr="00DB3686" w:rsidRDefault="00852CA5" w:rsidP="00852CA5">
      <w:pPr>
        <w:widowControl w:val="0"/>
        <w:autoSpaceDE w:val="0"/>
        <w:autoSpaceDN w:val="0"/>
        <w:ind w:firstLine="720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852CA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bCs/>
                <w:lang w:eastAsia="en-US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52CA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852CA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ПК-1, ПК-3</w:t>
            </w:r>
          </w:p>
        </w:tc>
      </w:tr>
      <w:tr w:rsidR="00852CA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Понятие убийства.</w:t>
            </w:r>
          </w:p>
          <w:p w:rsidR="00852CA5" w:rsidRPr="00DB3686" w:rsidRDefault="00852CA5" w:rsidP="006448DF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Разграничение убийства и иных преступлений.</w:t>
            </w:r>
          </w:p>
          <w:p w:rsidR="00852CA5" w:rsidRPr="00DB3686" w:rsidRDefault="00852CA5" w:rsidP="006448DF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Квалифицирующие признаки убийства, относящиеся к объекту и объективной стороне преступления.</w:t>
            </w:r>
          </w:p>
          <w:p w:rsidR="00852CA5" w:rsidRPr="00DB3686" w:rsidRDefault="00852CA5" w:rsidP="006448DF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Квалифицирующие признаки убийства, </w:t>
            </w:r>
            <w:proofErr w:type="gramStart"/>
            <w:r w:rsidRPr="00DB3686">
              <w:rPr>
                <w:rFonts w:eastAsia="Times New Roman" w:cs="Times New Roman"/>
                <w:lang w:eastAsia="en-US"/>
              </w:rPr>
              <w:t>относящихся</w:t>
            </w:r>
            <w:proofErr w:type="gramEnd"/>
            <w:r w:rsidRPr="00DB3686">
              <w:rPr>
                <w:rFonts w:eastAsia="Times New Roman" w:cs="Times New Roman"/>
                <w:lang w:eastAsia="en-US"/>
              </w:rPr>
              <w:t xml:space="preserve"> к субъекту и субъективной стороне преступления.</w:t>
            </w:r>
          </w:p>
          <w:p w:rsidR="00852CA5" w:rsidRPr="00DB3686" w:rsidRDefault="00852CA5" w:rsidP="006448DF">
            <w:pPr>
              <w:widowControl w:val="0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Умышленное причинение тяжкого вреда здоровью.</w:t>
            </w:r>
          </w:p>
          <w:p w:rsidR="00852CA5" w:rsidRPr="00DB3686" w:rsidRDefault="00852CA5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Изнасилование и насильственные действия сексуального характера.</w:t>
            </w:r>
          </w:p>
        </w:tc>
      </w:tr>
      <w:tr w:rsidR="00852CA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t>Общая трудоемкость дисциплины составляет 2 зачетные единицы, 72 часа.</w:t>
            </w:r>
          </w:p>
          <w:p w:rsidR="00852CA5" w:rsidRPr="00DB3686" w:rsidRDefault="00852CA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852CA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A5" w:rsidRPr="00DB3686" w:rsidRDefault="00852CA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Зачет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E69"/>
    <w:multiLevelType w:val="hybridMultilevel"/>
    <w:tmpl w:val="D772B2E8"/>
    <w:lvl w:ilvl="0" w:tplc="187A5C1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A5"/>
    <w:rsid w:val="00852CA5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2024-03-13T10:16:00Z</dcterms:created>
  <dcterms:modified xsi:type="dcterms:W3CDTF">2024-03-13T10:16:00Z</dcterms:modified>
</cp:coreProperties>
</file>