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1" w:rsidRPr="00D84AE6" w:rsidRDefault="003939B1" w:rsidP="003939B1">
      <w:pPr>
        <w:widowControl w:val="0"/>
        <w:tabs>
          <w:tab w:val="left" w:pos="3810"/>
        </w:tabs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Аннотация рабочей программы дисциплины </w:t>
      </w:r>
    </w:p>
    <w:p w:rsidR="003939B1" w:rsidRPr="00D84AE6" w:rsidRDefault="003939B1" w:rsidP="003939B1">
      <w:pPr>
        <w:widowControl w:val="0"/>
        <w:tabs>
          <w:tab w:val="left" w:pos="3810"/>
        </w:tabs>
        <w:autoSpaceDE w:val="0"/>
        <w:autoSpaceDN w:val="0"/>
        <w:jc w:val="center"/>
        <w:rPr>
          <w:rFonts w:eastAsia="Times New Roman" w:cs="Times New Roman"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«Обстоятельства, исключающие уголовную ответственность: проблемы теории и практики»</w:t>
      </w:r>
      <w:bookmarkEnd w:id="0"/>
    </w:p>
    <w:p w:rsidR="003939B1" w:rsidRDefault="003939B1" w:rsidP="003939B1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Д.А. </w:t>
      </w:r>
      <w:proofErr w:type="spellStart"/>
      <w:r w:rsidRPr="00D84AE6">
        <w:rPr>
          <w:rFonts w:eastAsia="Times New Roman" w:cs="Times New Roman"/>
          <w:lang w:eastAsia="en-US"/>
        </w:rPr>
        <w:t>Дорогин</w:t>
      </w:r>
      <w:proofErr w:type="spellEnd"/>
      <w:r w:rsidRPr="00D84AE6">
        <w:rPr>
          <w:rFonts w:eastAsia="Times New Roman" w:cs="Times New Roman"/>
          <w:lang w:eastAsia="en-US"/>
        </w:rPr>
        <w:t xml:space="preserve">, </w:t>
      </w:r>
      <w:proofErr w:type="gramStart"/>
      <w:r w:rsidRPr="00D84AE6">
        <w:rPr>
          <w:rFonts w:eastAsia="Times New Roman" w:cs="Times New Roman"/>
          <w:lang w:eastAsia="en-US"/>
        </w:rPr>
        <w:t>Берестовой</w:t>
      </w:r>
      <w:proofErr w:type="gramEnd"/>
      <w:r w:rsidRPr="00D84AE6">
        <w:rPr>
          <w:rFonts w:eastAsia="Times New Roman" w:cs="Times New Roman"/>
          <w:lang w:eastAsia="en-US"/>
        </w:rPr>
        <w:t xml:space="preserve"> А.Н.</w:t>
      </w:r>
    </w:p>
    <w:p w:rsidR="003939B1" w:rsidRPr="00D84AE6" w:rsidRDefault="003939B1" w:rsidP="003939B1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52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3939B1" w:rsidRPr="00D84AE6" w:rsidTr="008B362E">
        <w:trPr>
          <w:trHeight w:val="442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Цели изучения дисциплины: </w:t>
            </w:r>
          </w:p>
          <w:p w:rsidR="003939B1" w:rsidRPr="00D84AE6" w:rsidRDefault="003939B1" w:rsidP="00393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овладение глубокими и системными знаниями теории уголовного права об обстоятельствах, исключающих уголовную ответственность; </w:t>
            </w:r>
          </w:p>
          <w:p w:rsidR="003939B1" w:rsidRPr="00D84AE6" w:rsidRDefault="003939B1" w:rsidP="00393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представлений о роли разграничения преступного и ненаказуемого поведения в уголовном праве; </w:t>
            </w:r>
          </w:p>
          <w:p w:rsidR="003939B1" w:rsidRPr="00D84AE6" w:rsidRDefault="003939B1" w:rsidP="00393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получение знаний о методологических основах и юридических основаниях невозможности привлечения лица к уголовной ответственности; </w:t>
            </w:r>
          </w:p>
          <w:p w:rsidR="003939B1" w:rsidRPr="00D84AE6" w:rsidRDefault="003939B1" w:rsidP="00393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высокого уровня правосознания в области уголовного права в части разграничения преступного и ненаказуемого поведения; </w:t>
            </w:r>
          </w:p>
          <w:p w:rsidR="003939B1" w:rsidRPr="00D84AE6" w:rsidRDefault="003939B1" w:rsidP="00393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овладение юридической терминологией, относящейся к обстоятельствам, исключающим уголовную ответственность; - подготовка к будущей профессиональной деятельности в части разграничения преступного и ненаказуемого поведения </w:t>
            </w:r>
          </w:p>
        </w:tc>
      </w:tr>
      <w:tr w:rsidR="003939B1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Дисциплина входит в число дисциплин по выбору (Блок </w:t>
            </w:r>
            <w:r w:rsidRPr="00D84AE6">
              <w:rPr>
                <w:rFonts w:eastAsia="Times New Roman" w:cs="Times New Roman"/>
                <w:i/>
                <w:lang w:eastAsia="en-US"/>
              </w:rPr>
              <w:t>Б</w:t>
            </w:r>
            <w:proofErr w:type="gramStart"/>
            <w:r w:rsidRPr="00D84AE6">
              <w:rPr>
                <w:rFonts w:eastAsia="Times New Roman" w:cs="Times New Roman"/>
                <w:i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i/>
                <w:lang w:eastAsia="en-US"/>
              </w:rPr>
              <w:t>.В.В.7</w:t>
            </w:r>
            <w:r w:rsidRPr="00D84AE6">
              <w:rPr>
                <w:rFonts w:eastAsia="Times New Roman" w:cs="Times New Roman"/>
                <w:lang w:eastAsia="en-US"/>
              </w:rPr>
              <w:t xml:space="preserve">). </w:t>
            </w:r>
          </w:p>
        </w:tc>
      </w:tr>
      <w:tr w:rsidR="003939B1" w:rsidRPr="00D84AE6" w:rsidTr="008B362E">
        <w:trPr>
          <w:trHeight w:val="359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(протоколы, постановления, определения, приговоры и др.)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подготавливать консультации по правовым  вопросам (включая уголовно-правовым и уголовно процессуальным) и подготавливать правовые документы </w:t>
            </w:r>
          </w:p>
        </w:tc>
      </w:tr>
      <w:tr w:rsidR="003939B1" w:rsidRPr="00D84AE6" w:rsidTr="003939B1">
        <w:trPr>
          <w:trHeight w:val="78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1. Основание уголовной ответственности и обстоятельства, исключающие уголовную ответственность 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 Тема 4. Обстоятельства, исключающие уголовную ответственность, в УК РФ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5. Обстоятельства, исключающие уголовную ответственность, за пределами УК РФ </w:t>
            </w:r>
          </w:p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6. Обстоятельства, исключающие уголовную </w:t>
            </w:r>
            <w:r w:rsidRPr="00D84AE6">
              <w:rPr>
                <w:rFonts w:eastAsia="Times New Roman" w:cs="Times New Roman"/>
                <w:lang w:eastAsia="en-US"/>
              </w:rPr>
              <w:lastRenderedPageBreak/>
              <w:t>ответственность, разрабатываемые доктриной уголовного права</w:t>
            </w:r>
          </w:p>
        </w:tc>
      </w:tr>
      <w:tr w:rsidR="003939B1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lastRenderedPageBreak/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</w:t>
            </w:r>
            <w:r w:rsidRPr="00D84AE6">
              <w:rPr>
                <w:rFonts w:eastAsia="Times New Roman" w:cs="Times New Roman"/>
                <w:bCs/>
                <w:i/>
                <w:lang w:eastAsia="en-US"/>
              </w:rPr>
              <w:t>1</w:t>
            </w:r>
            <w:r w:rsidRPr="00D84AE6">
              <w:rPr>
                <w:rFonts w:eastAsia="Times New Roman" w:cs="Times New Roman"/>
                <w:bCs/>
                <w:lang w:eastAsia="en-US"/>
              </w:rPr>
              <w:t xml:space="preserve"> зачетную единицу, </w:t>
            </w:r>
            <w:r w:rsidRPr="00D84AE6">
              <w:rPr>
                <w:rFonts w:eastAsia="Times New Roman" w:cs="Times New Roman"/>
                <w:bCs/>
                <w:i/>
                <w:lang w:eastAsia="en-US"/>
              </w:rPr>
              <w:t>36</w:t>
            </w:r>
            <w:r w:rsidRPr="00D84AE6">
              <w:rPr>
                <w:rFonts w:eastAsia="Times New Roman" w:cs="Times New Roman"/>
                <w:bCs/>
                <w:lang w:eastAsia="en-US"/>
              </w:rPr>
              <w:t xml:space="preserve"> часов.</w:t>
            </w: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939B1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1" w:rsidRPr="00D84AE6" w:rsidRDefault="003939B1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i/>
                <w:lang w:eastAsia="en-US"/>
              </w:rPr>
              <w:t xml:space="preserve">Зачёт </w:t>
            </w:r>
          </w:p>
        </w:tc>
      </w:tr>
    </w:tbl>
    <w:p w:rsidR="003939B1" w:rsidRPr="00D84AE6" w:rsidRDefault="003939B1" w:rsidP="003939B1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F0650"/>
    <w:multiLevelType w:val="hybridMultilevel"/>
    <w:tmpl w:val="A672EE7A"/>
    <w:lvl w:ilvl="0" w:tplc="7B8AB9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D1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CCD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2E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468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29B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3A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2E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057E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B1"/>
    <w:rsid w:val="003939B1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2024-03-13T08:53:00Z</dcterms:created>
  <dcterms:modified xsi:type="dcterms:W3CDTF">2024-03-13T08:54:00Z</dcterms:modified>
</cp:coreProperties>
</file>