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AF" w:rsidRPr="00BF48CE" w:rsidRDefault="005476AF" w:rsidP="005476AF">
      <w:pPr>
        <w:pStyle w:val="a4"/>
        <w:tabs>
          <w:tab w:val="left" w:pos="708"/>
          <w:tab w:val="left" w:pos="3000"/>
        </w:tabs>
        <w:spacing w:line="276" w:lineRule="auto"/>
        <w:jc w:val="center"/>
        <w:rPr>
          <w:b/>
        </w:rPr>
      </w:pPr>
      <w:r w:rsidRPr="00BF48CE">
        <w:rPr>
          <w:b/>
        </w:rPr>
        <w:t>Аннотация рабочей программы дисциплины «</w:t>
      </w:r>
      <w:r w:rsidR="00BE32DF">
        <w:rPr>
          <w:b/>
        </w:rPr>
        <w:t>Введение в корпоративное право</w:t>
      </w:r>
      <w:r w:rsidRPr="00BF48CE">
        <w:rPr>
          <w:b/>
        </w:rPr>
        <w:t>»</w:t>
      </w:r>
    </w:p>
    <w:p w:rsidR="00BE32DF" w:rsidRDefault="00BE32DF" w:rsidP="005476AF">
      <w:pPr>
        <w:pStyle w:val="a4"/>
        <w:tabs>
          <w:tab w:val="left" w:pos="708"/>
          <w:tab w:val="left" w:pos="3000"/>
          <w:tab w:val="left" w:pos="3510"/>
        </w:tabs>
        <w:spacing w:line="240" w:lineRule="auto"/>
        <w:ind w:firstLine="720"/>
      </w:pPr>
      <w:r w:rsidRPr="00BE32DF">
        <w:t xml:space="preserve">Авторы-составители: Ефимов А.В., </w:t>
      </w:r>
      <w:proofErr w:type="spellStart"/>
      <w:r w:rsidRPr="00BE32DF">
        <w:t>к.ю.н</w:t>
      </w:r>
      <w:proofErr w:type="spellEnd"/>
      <w:r w:rsidRPr="00BE32DF">
        <w:t xml:space="preserve">., </w:t>
      </w:r>
      <w:proofErr w:type="spellStart"/>
      <w:r w:rsidRPr="00BE32DF">
        <w:t>Кузбагаров</w:t>
      </w:r>
      <w:proofErr w:type="spellEnd"/>
      <w:r w:rsidRPr="00BE32DF">
        <w:t xml:space="preserve"> А.Н., </w:t>
      </w:r>
      <w:proofErr w:type="spellStart"/>
      <w:r w:rsidRPr="00BE32DF">
        <w:t>д.ю.н</w:t>
      </w:r>
      <w:proofErr w:type="spellEnd"/>
      <w:r w:rsidRPr="00BE32DF">
        <w:t>., проф.</w:t>
      </w:r>
    </w:p>
    <w:p w:rsidR="005476AF" w:rsidRPr="00BF48CE" w:rsidRDefault="005476AF" w:rsidP="005476AF">
      <w:pPr>
        <w:pStyle w:val="a4"/>
        <w:tabs>
          <w:tab w:val="left" w:pos="708"/>
          <w:tab w:val="left" w:pos="3000"/>
          <w:tab w:val="left" w:pos="3510"/>
        </w:tabs>
        <w:spacing w:line="240" w:lineRule="auto"/>
        <w:ind w:firstLine="720"/>
      </w:pPr>
      <w:r w:rsidRPr="00BF48CE">
        <w:tab/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7"/>
      </w:tblGrid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>Цель изучения дисциплины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BE32DF" w:rsidP="000528F2">
            <w:pPr>
              <w:tabs>
                <w:tab w:val="left" w:pos="284"/>
                <w:tab w:val="left" w:pos="300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>Целью освоения учебной дисциплины «Введение в корпоративное право» ОПОП 40.05.04 «Судебная и прокурорская деятельность» являют</w:t>
            </w:r>
            <w:bookmarkStart w:id="0" w:name="_GoBack"/>
            <w:bookmarkEnd w:id="0"/>
            <w:r w:rsidRPr="00BE32DF">
              <w:rPr>
                <w:rFonts w:ascii="Times New Roman" w:hAnsi="Times New Roman" w:cs="Times New Roman"/>
                <w:sz w:val="24"/>
                <w:szCs w:val="24"/>
              </w:rPr>
              <w:t>ся: – умение анализировать формы (источники) корпоративного права, практику их применения и толкования, осуществлять практическое применение соответствующих норм, в том числе при рассмотрении корпоративных споров в российских судах; – усвоение цели и содержания правового регулирования корпоративных правоотношений; – формирование мировоззренческих ценностей, связанных с соблюдением баланса интересов всех участников корпоративных правоотношений.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BE32DF" w:rsidP="00BF48C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BE32DF" w:rsidP="00BF48C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 xml:space="preserve">ОПК-3.  ОПК-5.  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 xml:space="preserve">Содержание дисциплины 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DF" w:rsidRDefault="00BE32DF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 xml:space="preserve">Тема 1 Понятие и формы (источники) корпоративного права </w:t>
            </w:r>
          </w:p>
          <w:p w:rsidR="00BE32DF" w:rsidRDefault="00BE32DF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 xml:space="preserve">Тема 2 Понятие и виды корпораций </w:t>
            </w:r>
          </w:p>
          <w:p w:rsidR="00BE32DF" w:rsidRDefault="00BE32DF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 xml:space="preserve">Тема 3 Создание и прекращение корпораций </w:t>
            </w:r>
          </w:p>
          <w:p w:rsidR="00BE32DF" w:rsidRDefault="00BE32DF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 xml:space="preserve">Тема 4 Правовое регулирование корпоративного управления </w:t>
            </w:r>
          </w:p>
          <w:p w:rsidR="00BE32DF" w:rsidRDefault="00BE32DF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 xml:space="preserve">Тема 5 Правовое регулирование корпоративных обязательств </w:t>
            </w:r>
          </w:p>
          <w:p w:rsidR="005476AF" w:rsidRPr="00BF48CE" w:rsidRDefault="00BE32DF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>Тема 6 Гражданско-правовая ответственность в корпоративных правоотношениях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>Общая трудоемкость дисциплины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BE32DF" w:rsidP="00BF48C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BE32DF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BE32D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72 часа.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>Форма промежуточной аттестации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</w:pPr>
            <w:r w:rsidRPr="00BF48CE">
              <w:t>Зачет</w:t>
            </w:r>
          </w:p>
        </w:tc>
      </w:tr>
    </w:tbl>
    <w:p w:rsidR="005476AF" w:rsidRPr="00BF48CE" w:rsidRDefault="005476AF" w:rsidP="005476AF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8167FA" w:rsidRPr="00BF48CE" w:rsidRDefault="008167FA">
      <w:pPr>
        <w:rPr>
          <w:sz w:val="24"/>
          <w:szCs w:val="24"/>
        </w:rPr>
      </w:pPr>
    </w:p>
    <w:sectPr w:rsidR="008167FA" w:rsidRPr="00B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6AF"/>
    <w:rsid w:val="005476AF"/>
    <w:rsid w:val="008167FA"/>
    <w:rsid w:val="00BE32DF"/>
    <w:rsid w:val="00B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5476AF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2020-02-13T09:33:00Z</dcterms:created>
  <dcterms:modified xsi:type="dcterms:W3CDTF">2024-03-14T07:12:00Z</dcterms:modified>
</cp:coreProperties>
</file>