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6" w:rsidRPr="00EA4345" w:rsidRDefault="001B6BB6" w:rsidP="001B6BB6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EA4345">
        <w:rPr>
          <w:b/>
        </w:rPr>
        <w:t xml:space="preserve">Аннотация рабочей программы дисциплины </w:t>
      </w:r>
    </w:p>
    <w:p w:rsidR="001B6BB6" w:rsidRPr="00EA4345" w:rsidRDefault="00035360" w:rsidP="001B6BB6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EA4345">
        <w:rPr>
          <w:b/>
        </w:rPr>
        <w:t>«</w:t>
      </w:r>
      <w:r w:rsidR="001B6BB6" w:rsidRPr="00EA4345">
        <w:rPr>
          <w:b/>
        </w:rPr>
        <w:t>Гражданское право»</w:t>
      </w:r>
    </w:p>
    <w:p w:rsidR="001B6BB6" w:rsidRPr="00EA4345" w:rsidRDefault="00930C87" w:rsidP="001B6BB6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930C87">
        <w:t xml:space="preserve">Автор-составитель: старший преподаватель кафедры гражданско-правовых дисциплин </w:t>
      </w:r>
      <w:proofErr w:type="spellStart"/>
      <w:r w:rsidRPr="00930C87">
        <w:t>КрФ</w:t>
      </w:r>
      <w:proofErr w:type="spellEnd"/>
      <w:r w:rsidRPr="00930C87">
        <w:t xml:space="preserve"> ФГБОУВО «РГУП» Ясина И.В. доцент кафедры гражданского права СЗФ ФБОУ ВО «РГУП» Бородин С.С.</w:t>
      </w:r>
      <w:bookmarkStart w:id="0" w:name="_GoBack"/>
      <w:bookmarkEnd w:id="0"/>
    </w:p>
    <w:p w:rsidR="001B6BB6" w:rsidRPr="00EA4345" w:rsidRDefault="001B6BB6" w:rsidP="001B6BB6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1B6BB6" w:rsidRPr="00EA4345" w:rsidTr="00EA4345">
        <w:tc>
          <w:tcPr>
            <w:tcW w:w="2686" w:type="dxa"/>
          </w:tcPr>
          <w:p w:rsidR="001B6BB6" w:rsidRPr="00EA4345" w:rsidRDefault="001B6BB6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EA4345">
              <w:t>Цель изучения дисциплины</w:t>
            </w:r>
          </w:p>
        </w:tc>
        <w:tc>
          <w:tcPr>
            <w:tcW w:w="6885" w:type="dxa"/>
          </w:tcPr>
          <w:p w:rsidR="001B6BB6" w:rsidRPr="00EA4345" w:rsidRDefault="00EA4345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311"/>
            </w:pPr>
            <w:r w:rsidRPr="00EA4345">
              <w:t xml:space="preserve">Получение студентами базовых знаний в области правового регулирования общественных отношений в сфере гражданского права. </w:t>
            </w:r>
            <w:proofErr w:type="gramStart"/>
            <w:r w:rsidRPr="00EA4345">
              <w:t>Усвоение студентами совокупности знаний в области гражданского права, его основные институты, обучение методологии и методики работы гражданским законодательством;  выработка навыков самостоятельности толкования и применения норм гражданского права, решения практических задач, составления правовых документов в сфере гражданского права; изучение нормативно-правовых актов, регулирующих гражданские правоотношения в области коммерческого, наследственного, обязательственного права, совершенствование творческих способностей будущего юриста;</w:t>
            </w:r>
            <w:proofErr w:type="gramEnd"/>
            <w:r w:rsidRPr="00EA4345">
              <w:t xml:space="preserve"> приобретение практических навыков в составлении различного вида договоров, ознакомление с правилами обращения в государственные органы и суд с целью защиты гражданских прав; формирование профессиональной культуры студентов, их мировоззренческой эрудиции.</w:t>
            </w:r>
          </w:p>
        </w:tc>
      </w:tr>
      <w:tr w:rsidR="001B6BB6" w:rsidRPr="00EA4345" w:rsidTr="00EA4345">
        <w:trPr>
          <w:trHeight w:val="575"/>
        </w:trPr>
        <w:tc>
          <w:tcPr>
            <w:tcW w:w="2686" w:type="dxa"/>
          </w:tcPr>
          <w:p w:rsidR="001B6BB6" w:rsidRPr="00EA4345" w:rsidRDefault="001B6BB6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EA4345">
              <w:t>Место дисциплины в структуре программы</w:t>
            </w:r>
          </w:p>
        </w:tc>
        <w:tc>
          <w:tcPr>
            <w:tcW w:w="6885" w:type="dxa"/>
          </w:tcPr>
          <w:p w:rsidR="001B6BB6" w:rsidRPr="00EA4345" w:rsidRDefault="00EA4345" w:rsidP="002F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Общепрофессиональная дисциплина профессионального учебного цикла.  </w:t>
            </w:r>
          </w:p>
        </w:tc>
      </w:tr>
      <w:tr w:rsidR="001B6BB6" w:rsidRPr="00EA4345" w:rsidTr="00EA4345">
        <w:tc>
          <w:tcPr>
            <w:tcW w:w="2686" w:type="dxa"/>
          </w:tcPr>
          <w:p w:rsidR="001B6BB6" w:rsidRPr="00EA4345" w:rsidRDefault="001B6BB6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EA4345">
              <w:t>Компетенции, формируемые в результате освоения дисциплины</w:t>
            </w:r>
          </w:p>
        </w:tc>
        <w:tc>
          <w:tcPr>
            <w:tcW w:w="6885" w:type="dxa"/>
          </w:tcPr>
          <w:p w:rsidR="00640FFF" w:rsidRDefault="00EA4345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640FFF" w:rsidRDefault="00EA4345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640FFF" w:rsidRDefault="00EA4345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 9. Ориентироваться в условиях постоянного изменения правовой базы.  </w:t>
            </w:r>
          </w:p>
          <w:p w:rsidR="00640FFF" w:rsidRDefault="00EA4345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 </w:t>
            </w:r>
          </w:p>
          <w:p w:rsidR="00640FFF" w:rsidRDefault="00EA4345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 12. Проявлять нетерпимость к коррупционному поведению. ПК-1.1.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</w:t>
            </w:r>
          </w:p>
          <w:p w:rsidR="00640FFF" w:rsidRDefault="00EA4345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ПК-1.2. Осуществлять прием граждан по вопросам пенсионного обеспечения и социальной защиты. </w:t>
            </w:r>
          </w:p>
          <w:p w:rsidR="001B6BB6" w:rsidRPr="00EA4345" w:rsidRDefault="00EA4345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ПК-1.4.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 </w:t>
            </w:r>
          </w:p>
        </w:tc>
      </w:tr>
      <w:tr w:rsidR="001B6BB6" w:rsidRPr="00EA4345" w:rsidTr="00EA4345">
        <w:tc>
          <w:tcPr>
            <w:tcW w:w="2686" w:type="dxa"/>
          </w:tcPr>
          <w:p w:rsidR="001B6BB6" w:rsidRPr="00EA4345" w:rsidRDefault="001B6BB6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EA4345">
              <w:t>Содержание дисциплины</w:t>
            </w:r>
          </w:p>
        </w:tc>
        <w:tc>
          <w:tcPr>
            <w:tcW w:w="6885" w:type="dxa"/>
          </w:tcPr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Понятие, принципы, система гражданского права.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2. Источники гражданского права.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3. Гражданские правоотношения.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4. Физические лица как субъекты гражданских правоотношений.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5. Юридические лица. Публично-правовые образования как субъекты гражданского права.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6. Объекты гражданских прав.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Сделки как юридические факты. Недействительность сделок.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Представительство и доверенность.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9. Осуществление гражданских прав и исполнение обязанностей. Защита гражданских прав.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10. Сроки в гражданском праве. Исковая давность.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Тема 11 Общие положения о праве собственности и иных вещных правах.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12. Возникновение и прекращение права собственности и иных вещных прав.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Право общей собственности.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14. Защита прав собственности иных вещных прав.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15. Понятие и виды личных неимущественных прав. Гражданско-правовая охрана личных неимущественных прав. Тема 16. Общая характеристика обязательств.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17. Исполнение, изменение и прекращение обязательств. Тема 18. Обеспечение исполнения обязательств.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19. Понятие и условия гражданско-правового договора. Заключение, изменение и расторжение договора.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20. Гражданско-правовая ответственность.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21. Договор купли-продажи (общие положения).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Тема 22. Виды договоров купли-продажи.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23. Договор мены.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24. Договор дарения.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25. Договоры ренты и пожизненного содержания с иждивением.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26. Договор аренды (общие положения).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27. Виды договоров аренды.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28. Договор найма жилого помещения.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29. Договор безвозмездного пользования.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30. Договор подряда (общие положения).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31. Виды договора подряда.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32. Договор возмездного оказания услуг.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33. Транспортные обязательства (перевозка и транспортная экспедиция).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34. Кредитные обязательства (заем и кредит).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35. Расчетные обязательства.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36. Договор банковского вклада. Договор банковского счета.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37. Договор хранения. Виды хранения.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38. Договор страхования.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39. Посреднические обязательства (договор поручения, действия в чужом имущественном интересе без поручения, договор комиссии, агентский договор, договор доверительного управления имуществом).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40. Договор коммерческой концессии.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41. Простое товарищество.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42. Обязательства из односторонних действий.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43. Обязательства вследствие неосновательного обогащения.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44. Обязательства, возникающие вследствие причинения вреда.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45. Общие положения о наследовании.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46. Наследование по завещанию.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47. Наследование по закону. </w:t>
            </w:r>
          </w:p>
          <w:p w:rsidR="00640FFF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48. Общие положения об авторских правах. </w:t>
            </w:r>
          </w:p>
          <w:p w:rsidR="001B6BB6" w:rsidRPr="00EA4345" w:rsidRDefault="00EA4345" w:rsidP="00640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 xml:space="preserve">Тема 49. Общие положения о патентных правах.  </w:t>
            </w:r>
          </w:p>
        </w:tc>
      </w:tr>
      <w:tr w:rsidR="001B6BB6" w:rsidRPr="00EA4345" w:rsidTr="00EA4345">
        <w:tc>
          <w:tcPr>
            <w:tcW w:w="2686" w:type="dxa"/>
          </w:tcPr>
          <w:p w:rsidR="001B6BB6" w:rsidRPr="00EA4345" w:rsidRDefault="00EA4345" w:rsidP="00EA4345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EA4345">
              <w:lastRenderedPageBreak/>
              <w:t xml:space="preserve">Общая трудоемкость дисциплины (профессионального модуля) </w:t>
            </w:r>
          </w:p>
        </w:tc>
        <w:tc>
          <w:tcPr>
            <w:tcW w:w="6885" w:type="dxa"/>
          </w:tcPr>
          <w:p w:rsidR="001B6BB6" w:rsidRPr="00EA4345" w:rsidRDefault="00EA4345" w:rsidP="00EA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4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- 252 часа.</w:t>
            </w:r>
          </w:p>
        </w:tc>
      </w:tr>
      <w:tr w:rsidR="001B6BB6" w:rsidRPr="00EA4345" w:rsidTr="00EA4345">
        <w:tc>
          <w:tcPr>
            <w:tcW w:w="2686" w:type="dxa"/>
          </w:tcPr>
          <w:p w:rsidR="001B6BB6" w:rsidRPr="00EA4345" w:rsidRDefault="001B6BB6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EA4345">
              <w:t>Форма промежуточной аттестации</w:t>
            </w:r>
          </w:p>
        </w:tc>
        <w:tc>
          <w:tcPr>
            <w:tcW w:w="6885" w:type="dxa"/>
          </w:tcPr>
          <w:p w:rsidR="00EA4345" w:rsidRPr="00EA4345" w:rsidRDefault="00EA4345" w:rsidP="00EA4345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EA4345">
              <w:t xml:space="preserve">Контрольное задание </w:t>
            </w:r>
          </w:p>
          <w:p w:rsidR="001B6BB6" w:rsidRPr="00EA4345" w:rsidRDefault="00EA4345" w:rsidP="00EA4345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EA4345">
              <w:t>Экзамен</w:t>
            </w:r>
          </w:p>
        </w:tc>
      </w:tr>
    </w:tbl>
    <w:p w:rsidR="001B6BB6" w:rsidRPr="001B6BB6" w:rsidRDefault="001B6BB6" w:rsidP="001B6BB6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sz w:val="20"/>
          <w:szCs w:val="20"/>
        </w:rPr>
      </w:pPr>
    </w:p>
    <w:p w:rsidR="0052516B" w:rsidRDefault="0052516B"/>
    <w:sectPr w:rsidR="0052516B" w:rsidSect="00EA43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BB6"/>
    <w:rsid w:val="00035360"/>
    <w:rsid w:val="001B6BB6"/>
    <w:rsid w:val="0052516B"/>
    <w:rsid w:val="00640FFF"/>
    <w:rsid w:val="006B45A1"/>
    <w:rsid w:val="00930C87"/>
    <w:rsid w:val="00E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писок с точками"/>
    <w:basedOn w:val="a"/>
    <w:rsid w:val="001B6BB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2020-02-13T13:06:00Z</dcterms:created>
  <dcterms:modified xsi:type="dcterms:W3CDTF">2024-03-14T11:21:00Z</dcterms:modified>
</cp:coreProperties>
</file>