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B" w:rsidRDefault="00C14731" w:rsidP="00C537CB">
      <w:pPr>
        <w:pStyle w:val="Style1"/>
        <w:rPr>
          <w:rStyle w:val="FontStyle16"/>
        </w:rPr>
      </w:pPr>
      <w:r>
        <w:rPr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6.95pt;width:458.7pt;height:18.25pt;z-index:251661312;mso-wrap-edited:f;mso-wrap-distance-left:1.9pt;mso-wrap-distance-top:2.05pt;mso-wrap-distance-right:1.9pt;mso-wrap-distance-bottom:3.7pt;mso-position-horizontal-relative:margin" filled="f" stroked="f">
            <v:textbox style="mso-next-textbox:#_x0000_s1030" inset="0,0,0,0">
              <w:txbxContent>
                <w:p w:rsidR="00C537CB" w:rsidRPr="0063775B" w:rsidRDefault="00C537CB" w:rsidP="00C537CB">
                  <w:pPr>
                    <w:widowControl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3775B">
                    <w:rPr>
                      <w:b/>
                      <w:sz w:val="32"/>
                      <w:szCs w:val="32"/>
                    </w:rPr>
                    <w:t>Верховный Суд  Российской Федерации</w:t>
                  </w:r>
                </w:p>
              </w:txbxContent>
            </v:textbox>
            <w10:wrap type="topAndBottom" anchorx="margin"/>
          </v:shape>
        </w:pict>
      </w:r>
    </w:p>
    <w:p w:rsidR="00FA6B92" w:rsidRDefault="00FA6B92" w:rsidP="00F63B81">
      <w:pPr>
        <w:pStyle w:val="Style1"/>
        <w:jc w:val="center"/>
        <w:rPr>
          <w:rStyle w:val="FontStyle16"/>
        </w:rPr>
      </w:pPr>
      <w:r>
        <w:rPr>
          <w:rStyle w:val="FontStyle16"/>
        </w:rPr>
        <w:t>Северо-Западный филиал</w:t>
      </w:r>
    </w:p>
    <w:p w:rsidR="00C537CB" w:rsidRDefault="00C537CB" w:rsidP="00F63B81">
      <w:pPr>
        <w:pStyle w:val="Style1"/>
        <w:jc w:val="center"/>
        <w:rPr>
          <w:rStyle w:val="FontStyle16"/>
        </w:rPr>
      </w:pPr>
    </w:p>
    <w:p w:rsidR="00FA6B92" w:rsidRPr="00254BF6" w:rsidRDefault="00254BF6" w:rsidP="00EE7B57">
      <w:pPr>
        <w:pStyle w:val="Style12"/>
        <w:widowControl/>
        <w:spacing w:line="240" w:lineRule="auto"/>
        <w:jc w:val="center"/>
        <w:rPr>
          <w:rStyle w:val="FontStyle18"/>
          <w:sz w:val="18"/>
          <w:szCs w:val="18"/>
        </w:rPr>
      </w:pPr>
      <w:r w:rsidRPr="00254BF6">
        <w:rPr>
          <w:rStyle w:val="FontStyle18"/>
          <w:sz w:val="18"/>
          <w:szCs w:val="18"/>
        </w:rPr>
        <w:t>Федерально</w:t>
      </w:r>
      <w:r w:rsidR="00E63760">
        <w:rPr>
          <w:rStyle w:val="FontStyle18"/>
          <w:sz w:val="18"/>
          <w:szCs w:val="18"/>
        </w:rPr>
        <w:t>го</w:t>
      </w:r>
      <w:r w:rsidRPr="00254BF6">
        <w:rPr>
          <w:rStyle w:val="FontStyle18"/>
          <w:sz w:val="18"/>
          <w:szCs w:val="18"/>
        </w:rPr>
        <w:t xml:space="preserve"> г</w:t>
      </w:r>
      <w:r w:rsidR="00FA6B92" w:rsidRPr="00254BF6">
        <w:rPr>
          <w:rStyle w:val="FontStyle18"/>
          <w:sz w:val="18"/>
          <w:szCs w:val="18"/>
        </w:rPr>
        <w:t xml:space="preserve">осударственного </w:t>
      </w:r>
      <w:r w:rsidRPr="00254BF6">
        <w:rPr>
          <w:rStyle w:val="FontStyle18"/>
          <w:sz w:val="18"/>
          <w:szCs w:val="18"/>
        </w:rPr>
        <w:t>бюджетно</w:t>
      </w:r>
      <w:r w:rsidR="00E63760">
        <w:rPr>
          <w:rStyle w:val="FontStyle18"/>
          <w:sz w:val="18"/>
          <w:szCs w:val="18"/>
        </w:rPr>
        <w:t>го</w:t>
      </w:r>
      <w:r w:rsidRPr="00254BF6">
        <w:rPr>
          <w:rStyle w:val="FontStyle18"/>
          <w:sz w:val="18"/>
          <w:szCs w:val="18"/>
        </w:rPr>
        <w:t xml:space="preserve"> </w:t>
      </w:r>
      <w:r w:rsidR="00FA6B92" w:rsidRPr="00254BF6">
        <w:rPr>
          <w:rStyle w:val="FontStyle18"/>
          <w:sz w:val="18"/>
          <w:szCs w:val="18"/>
        </w:rPr>
        <w:t>образовательного учреждения высшего образования</w:t>
      </w:r>
    </w:p>
    <w:p w:rsidR="00FA6B92" w:rsidRDefault="00FA6B92" w:rsidP="00EE7B57">
      <w:pPr>
        <w:pStyle w:val="Style3"/>
        <w:widowControl/>
        <w:jc w:val="center"/>
        <w:rPr>
          <w:rStyle w:val="FontStyle16"/>
        </w:rPr>
      </w:pPr>
      <w:r>
        <w:rPr>
          <w:rStyle w:val="FontStyle16"/>
        </w:rPr>
        <w:t>«Российск</w:t>
      </w:r>
      <w:r w:rsidR="0063775B">
        <w:rPr>
          <w:rStyle w:val="FontStyle16"/>
        </w:rPr>
        <w:t xml:space="preserve">ий государственный университет </w:t>
      </w:r>
      <w:r>
        <w:rPr>
          <w:rStyle w:val="FontStyle16"/>
        </w:rPr>
        <w:t>правосудия»</w:t>
      </w:r>
    </w:p>
    <w:p w:rsidR="00FA6B92" w:rsidRDefault="00FA6B92" w:rsidP="00FA6B92">
      <w:pPr>
        <w:pStyle w:val="Style4"/>
        <w:widowControl/>
        <w:ind w:left="2292" w:right="2112"/>
        <w:rPr>
          <w:rStyle w:val="FontStyle18"/>
        </w:rPr>
      </w:pPr>
      <w:r>
        <w:rPr>
          <w:rStyle w:val="FontStyle18"/>
        </w:rPr>
        <w:t>(</w:t>
      </w:r>
      <w:proofErr w:type="gramStart"/>
      <w:r>
        <w:rPr>
          <w:rStyle w:val="FontStyle18"/>
        </w:rPr>
        <w:t>г</w:t>
      </w:r>
      <w:proofErr w:type="gramEnd"/>
      <w:r>
        <w:rPr>
          <w:rStyle w:val="FontStyle18"/>
        </w:rPr>
        <w:t xml:space="preserve">. Санкт-Петербург) </w:t>
      </w:r>
    </w:p>
    <w:tbl>
      <w:tblPr>
        <w:tblW w:w="10365" w:type="dxa"/>
        <w:tblInd w:w="-693" w:type="dxa"/>
        <w:tblBorders>
          <w:top w:val="single" w:sz="4" w:space="0" w:color="auto"/>
        </w:tblBorders>
        <w:tblLook w:val="0000"/>
      </w:tblPr>
      <w:tblGrid>
        <w:gridCol w:w="10365"/>
      </w:tblGrid>
      <w:tr w:rsidR="00F958CB" w:rsidTr="00A72D9E">
        <w:trPr>
          <w:trHeight w:val="52"/>
        </w:trPr>
        <w:tc>
          <w:tcPr>
            <w:tcW w:w="10365" w:type="dxa"/>
          </w:tcPr>
          <w:p w:rsidR="000E11D4" w:rsidRDefault="00A72D9E" w:rsidP="008D292F">
            <w:pPr>
              <w:pStyle w:val="Style4"/>
              <w:widowControl/>
              <w:ind w:right="2112"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 xml:space="preserve">                               </w:t>
            </w:r>
          </w:p>
          <w:p w:rsidR="00F958CB" w:rsidRPr="008D292F" w:rsidRDefault="000E11D4" w:rsidP="000E11D4">
            <w:pPr>
              <w:pStyle w:val="Style4"/>
              <w:widowControl/>
              <w:ind w:right="2112" w:firstLine="0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 xml:space="preserve">                                                     </w:t>
            </w:r>
            <w:r w:rsidR="008D292F" w:rsidRPr="008D292F">
              <w:rPr>
                <w:rStyle w:val="FontStyle18"/>
                <w:b/>
                <w:sz w:val="28"/>
                <w:szCs w:val="28"/>
              </w:rPr>
              <w:t>Информационное письмо</w:t>
            </w:r>
          </w:p>
        </w:tc>
      </w:tr>
    </w:tbl>
    <w:p w:rsidR="00E63760" w:rsidRDefault="00E63760" w:rsidP="000421BE">
      <w:pPr>
        <w:pStyle w:val="Style12"/>
        <w:widowControl/>
        <w:spacing w:line="240" w:lineRule="auto"/>
        <w:jc w:val="center"/>
        <w:rPr>
          <w:b/>
          <w:sz w:val="27"/>
          <w:szCs w:val="27"/>
        </w:rPr>
      </w:pPr>
    </w:p>
    <w:p w:rsidR="009273E8" w:rsidRDefault="0077200C" w:rsidP="000421BE">
      <w:pPr>
        <w:pStyle w:val="Style12"/>
        <w:widowControl/>
        <w:spacing w:line="240" w:lineRule="auto"/>
        <w:jc w:val="center"/>
        <w:rPr>
          <w:b/>
          <w:sz w:val="27"/>
          <w:szCs w:val="27"/>
        </w:rPr>
      </w:pPr>
      <w:r w:rsidRPr="002F6362">
        <w:rPr>
          <w:b/>
          <w:sz w:val="27"/>
          <w:szCs w:val="27"/>
        </w:rPr>
        <w:t xml:space="preserve">Уважаемые </w:t>
      </w:r>
      <w:r w:rsidR="00B53067">
        <w:rPr>
          <w:b/>
          <w:sz w:val="27"/>
          <w:szCs w:val="27"/>
        </w:rPr>
        <w:t>коллеги</w:t>
      </w:r>
      <w:r w:rsidRPr="002F6362">
        <w:rPr>
          <w:b/>
          <w:sz w:val="27"/>
          <w:szCs w:val="27"/>
        </w:rPr>
        <w:t>!</w:t>
      </w:r>
    </w:p>
    <w:p w:rsidR="00B53067" w:rsidRPr="006A0D61" w:rsidRDefault="00012898" w:rsidP="00B53067">
      <w:pPr>
        <w:ind w:left="-567" w:firstLine="567"/>
        <w:jc w:val="both"/>
        <w:rPr>
          <w:b/>
          <w:sz w:val="25"/>
          <w:szCs w:val="25"/>
          <w:u w:val="single"/>
        </w:rPr>
      </w:pPr>
      <w:r w:rsidRPr="00A70CBD">
        <w:rPr>
          <w:sz w:val="25"/>
          <w:szCs w:val="25"/>
        </w:rPr>
        <w:t>П</w:t>
      </w:r>
      <w:r w:rsidR="00283039" w:rsidRPr="00A70CBD">
        <w:rPr>
          <w:sz w:val="25"/>
          <w:szCs w:val="25"/>
        </w:rPr>
        <w:t>риглашаем</w:t>
      </w:r>
      <w:r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 </w:t>
      </w:r>
      <w:r w:rsidR="00ED15F0" w:rsidRPr="00A70CBD">
        <w:rPr>
          <w:sz w:val="25"/>
          <w:szCs w:val="25"/>
        </w:rPr>
        <w:t xml:space="preserve"> </w:t>
      </w:r>
      <w:r w:rsidRPr="00A70CBD">
        <w:rPr>
          <w:sz w:val="25"/>
          <w:szCs w:val="25"/>
        </w:rPr>
        <w:t xml:space="preserve"> </w:t>
      </w:r>
      <w:r w:rsidR="0077200C" w:rsidRPr="00A70CBD">
        <w:rPr>
          <w:sz w:val="25"/>
          <w:szCs w:val="25"/>
        </w:rPr>
        <w:t>Вас</w:t>
      </w:r>
      <w:r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 принять </w:t>
      </w:r>
      <w:r w:rsidR="00ED15F0"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участие в </w:t>
      </w:r>
      <w:r w:rsidR="00ED15F0"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 xml:space="preserve">работе  </w:t>
      </w:r>
      <w:r w:rsidR="00C10A84" w:rsidRPr="00A70CBD">
        <w:rPr>
          <w:sz w:val="25"/>
          <w:szCs w:val="25"/>
          <w:lang w:val="en-US"/>
        </w:rPr>
        <w:t>V</w:t>
      </w:r>
      <w:r w:rsidR="000F6A4E" w:rsidRPr="00A70CBD">
        <w:rPr>
          <w:sz w:val="25"/>
          <w:szCs w:val="25"/>
          <w:lang w:val="en-US"/>
        </w:rPr>
        <w:t>I</w:t>
      </w:r>
      <w:r w:rsidR="002A3853">
        <w:rPr>
          <w:sz w:val="25"/>
          <w:szCs w:val="25"/>
          <w:lang w:val="en-US"/>
        </w:rPr>
        <w:t>I</w:t>
      </w:r>
      <w:r w:rsidR="00050ECF">
        <w:rPr>
          <w:sz w:val="25"/>
          <w:szCs w:val="25"/>
          <w:lang w:val="en-US"/>
        </w:rPr>
        <w:t>I</w:t>
      </w:r>
      <w:r w:rsidR="0063775B" w:rsidRPr="00A70CBD">
        <w:rPr>
          <w:sz w:val="25"/>
          <w:szCs w:val="25"/>
        </w:rPr>
        <w:t xml:space="preserve"> </w:t>
      </w:r>
      <w:r w:rsidR="00337C28" w:rsidRPr="00A70CBD">
        <w:rPr>
          <w:sz w:val="25"/>
          <w:szCs w:val="25"/>
        </w:rPr>
        <w:t>ежегодной</w:t>
      </w:r>
      <w:r w:rsidR="00283039" w:rsidRPr="00A70CBD">
        <w:rPr>
          <w:sz w:val="25"/>
          <w:szCs w:val="25"/>
        </w:rPr>
        <w:t xml:space="preserve"> </w:t>
      </w:r>
      <w:r w:rsidR="00EC148D">
        <w:rPr>
          <w:sz w:val="25"/>
          <w:szCs w:val="25"/>
        </w:rPr>
        <w:t xml:space="preserve">студенческой </w:t>
      </w:r>
      <w:r w:rsidR="00283039" w:rsidRPr="00A70CBD">
        <w:rPr>
          <w:sz w:val="25"/>
          <w:szCs w:val="25"/>
        </w:rPr>
        <w:t xml:space="preserve">научной конференции </w:t>
      </w:r>
      <w:r w:rsidR="00ED15F0"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>«</w:t>
      </w:r>
      <w:r w:rsidR="00283039" w:rsidRPr="00A70CBD">
        <w:rPr>
          <w:b/>
          <w:sz w:val="25"/>
          <w:szCs w:val="25"/>
        </w:rPr>
        <w:t xml:space="preserve">Право и </w:t>
      </w:r>
      <w:r w:rsidR="00ED15F0" w:rsidRPr="00A70CBD">
        <w:rPr>
          <w:b/>
          <w:sz w:val="25"/>
          <w:szCs w:val="25"/>
        </w:rPr>
        <w:t xml:space="preserve"> </w:t>
      </w:r>
      <w:r w:rsidR="00283039" w:rsidRPr="00A70CBD">
        <w:rPr>
          <w:b/>
          <w:sz w:val="25"/>
          <w:szCs w:val="25"/>
        </w:rPr>
        <w:t xml:space="preserve">правосудие </w:t>
      </w:r>
      <w:r w:rsidR="00ED15F0" w:rsidRPr="00A70CBD">
        <w:rPr>
          <w:b/>
          <w:sz w:val="25"/>
          <w:szCs w:val="25"/>
        </w:rPr>
        <w:t xml:space="preserve"> </w:t>
      </w:r>
      <w:r w:rsidR="00283039" w:rsidRPr="00A70CBD">
        <w:rPr>
          <w:b/>
          <w:sz w:val="25"/>
          <w:szCs w:val="25"/>
        </w:rPr>
        <w:t>в современном мире</w:t>
      </w:r>
      <w:r w:rsidR="00283039" w:rsidRPr="00A70CBD">
        <w:rPr>
          <w:sz w:val="25"/>
          <w:szCs w:val="25"/>
        </w:rPr>
        <w:t>»,</w:t>
      </w:r>
      <w:r w:rsidR="00472E1D">
        <w:rPr>
          <w:b/>
          <w:sz w:val="25"/>
          <w:szCs w:val="25"/>
        </w:rPr>
        <w:t xml:space="preserve"> </w:t>
      </w:r>
      <w:proofErr w:type="gramStart"/>
      <w:r w:rsidR="00283039" w:rsidRPr="00A70CBD">
        <w:rPr>
          <w:sz w:val="25"/>
          <w:szCs w:val="25"/>
        </w:rPr>
        <w:t>которая</w:t>
      </w:r>
      <w:proofErr w:type="gramEnd"/>
      <w:r w:rsidR="00283039" w:rsidRPr="00A70CBD">
        <w:rPr>
          <w:sz w:val="25"/>
          <w:szCs w:val="25"/>
        </w:rPr>
        <w:t xml:space="preserve"> </w:t>
      </w:r>
      <w:r w:rsidR="00283039" w:rsidRPr="006A0D61">
        <w:rPr>
          <w:b/>
          <w:sz w:val="25"/>
          <w:szCs w:val="25"/>
          <w:u w:val="single"/>
        </w:rPr>
        <w:t xml:space="preserve">состоится </w:t>
      </w:r>
      <w:r w:rsidR="000421BE" w:rsidRPr="006A0D61">
        <w:rPr>
          <w:b/>
          <w:sz w:val="25"/>
          <w:szCs w:val="25"/>
          <w:u w:val="single"/>
        </w:rPr>
        <w:t xml:space="preserve"> </w:t>
      </w:r>
      <w:r w:rsidR="001358DA" w:rsidRPr="006A0D61">
        <w:rPr>
          <w:b/>
          <w:sz w:val="25"/>
          <w:szCs w:val="25"/>
          <w:u w:val="single"/>
        </w:rPr>
        <w:t>30</w:t>
      </w:r>
      <w:r w:rsidR="0063775B" w:rsidRPr="006A0D61">
        <w:rPr>
          <w:b/>
          <w:sz w:val="25"/>
          <w:szCs w:val="25"/>
          <w:u w:val="single"/>
        </w:rPr>
        <w:t xml:space="preserve"> </w:t>
      </w:r>
      <w:r w:rsidR="00283039" w:rsidRPr="006A0D61">
        <w:rPr>
          <w:b/>
          <w:sz w:val="25"/>
          <w:szCs w:val="25"/>
          <w:u w:val="single"/>
        </w:rPr>
        <w:t>марта 20</w:t>
      </w:r>
      <w:r w:rsidR="00050ECF" w:rsidRPr="006A0D61">
        <w:rPr>
          <w:b/>
          <w:sz w:val="25"/>
          <w:szCs w:val="25"/>
          <w:u w:val="single"/>
        </w:rPr>
        <w:t>20</w:t>
      </w:r>
      <w:r w:rsidR="00283039" w:rsidRPr="006A0D61">
        <w:rPr>
          <w:b/>
          <w:sz w:val="25"/>
          <w:szCs w:val="25"/>
          <w:u w:val="single"/>
        </w:rPr>
        <w:t>г.</w:t>
      </w:r>
    </w:p>
    <w:p w:rsidR="00AE60DC" w:rsidRPr="004A2560" w:rsidRDefault="00AE60DC" w:rsidP="004A2560">
      <w:pPr>
        <w:suppressAutoHyphens/>
        <w:jc w:val="both"/>
        <w:rPr>
          <w:rFonts w:eastAsia="Times New Roman"/>
          <w:kern w:val="1"/>
          <w:sz w:val="26"/>
          <w:szCs w:val="26"/>
          <w:lang w:eastAsia="hi-IN" w:bidi="hi-IN"/>
        </w:rPr>
      </w:pPr>
      <w:r w:rsidRPr="00EC148D">
        <w:rPr>
          <w:rFonts w:eastAsia="Times New Roman"/>
          <w:kern w:val="1"/>
          <w:sz w:val="26"/>
          <w:szCs w:val="26"/>
          <w:lang w:eastAsia="hi-IN" w:bidi="hi-IN"/>
        </w:rPr>
        <w:t xml:space="preserve">К участию в конференции приглашаются студенты </w:t>
      </w:r>
      <w:r w:rsidR="0097645D">
        <w:rPr>
          <w:rFonts w:eastAsia="Times New Roman"/>
          <w:kern w:val="1"/>
          <w:sz w:val="26"/>
          <w:szCs w:val="26"/>
          <w:lang w:eastAsia="hi-IN" w:bidi="hi-IN"/>
        </w:rPr>
        <w:t xml:space="preserve">факультета непрерывного образования, </w:t>
      </w:r>
      <w:proofErr w:type="spellStart"/>
      <w:r w:rsidRPr="00EC148D">
        <w:rPr>
          <w:rFonts w:eastAsia="Times New Roman"/>
          <w:kern w:val="1"/>
          <w:sz w:val="26"/>
          <w:szCs w:val="26"/>
          <w:lang w:eastAsia="hi-IN" w:bidi="hi-IN"/>
        </w:rPr>
        <w:t>бакалавриата</w:t>
      </w:r>
      <w:proofErr w:type="spellEnd"/>
      <w:r w:rsidRPr="00EC148D">
        <w:rPr>
          <w:rFonts w:eastAsia="Times New Roman"/>
          <w:kern w:val="1"/>
          <w:sz w:val="26"/>
          <w:szCs w:val="26"/>
          <w:lang w:eastAsia="hi-IN" w:bidi="hi-IN"/>
        </w:rPr>
        <w:t xml:space="preserve">, </w:t>
      </w:r>
      <w:proofErr w:type="spellStart"/>
      <w:r w:rsidRPr="00EC148D">
        <w:rPr>
          <w:rFonts w:eastAsia="Times New Roman"/>
          <w:kern w:val="1"/>
          <w:sz w:val="26"/>
          <w:szCs w:val="26"/>
          <w:lang w:eastAsia="hi-IN" w:bidi="hi-IN"/>
        </w:rPr>
        <w:t>специалитета</w:t>
      </w:r>
      <w:proofErr w:type="spellEnd"/>
      <w:r w:rsidR="0097645D">
        <w:rPr>
          <w:rFonts w:eastAsia="Times New Roman"/>
          <w:kern w:val="1"/>
          <w:sz w:val="26"/>
          <w:szCs w:val="26"/>
          <w:lang w:eastAsia="hi-IN" w:bidi="hi-IN"/>
        </w:rPr>
        <w:t xml:space="preserve">, </w:t>
      </w:r>
      <w:r w:rsidRPr="00EC148D">
        <w:rPr>
          <w:rFonts w:eastAsia="Times New Roman"/>
          <w:kern w:val="1"/>
          <w:sz w:val="26"/>
          <w:szCs w:val="26"/>
          <w:lang w:eastAsia="hi-IN" w:bidi="hi-IN"/>
        </w:rPr>
        <w:t xml:space="preserve"> магистратуры</w:t>
      </w:r>
      <w:r w:rsidR="0097645D">
        <w:rPr>
          <w:rFonts w:eastAsia="Times New Roman"/>
          <w:kern w:val="1"/>
          <w:sz w:val="26"/>
          <w:szCs w:val="26"/>
          <w:lang w:eastAsia="hi-IN" w:bidi="hi-IN"/>
        </w:rPr>
        <w:t>, соискатели и аспиранты.</w:t>
      </w:r>
      <w:r w:rsidRPr="00EC148D">
        <w:rPr>
          <w:rFonts w:eastAsia="Times New Roman"/>
          <w:kern w:val="1"/>
          <w:sz w:val="26"/>
          <w:szCs w:val="26"/>
          <w:lang w:eastAsia="hi-IN" w:bidi="hi-IN"/>
        </w:rPr>
        <w:t xml:space="preserve"> </w:t>
      </w:r>
    </w:p>
    <w:p w:rsidR="00901F0E" w:rsidRDefault="002F6362" w:rsidP="00472E1D">
      <w:pPr>
        <w:tabs>
          <w:tab w:val="left" w:pos="4785"/>
        </w:tabs>
        <w:ind w:left="-720" w:right="-185" w:firstLine="91"/>
        <w:rPr>
          <w:sz w:val="25"/>
          <w:szCs w:val="25"/>
        </w:rPr>
      </w:pPr>
      <w:r w:rsidRPr="00A70CBD">
        <w:rPr>
          <w:sz w:val="25"/>
          <w:szCs w:val="25"/>
        </w:rPr>
        <w:t>Работа кон</w:t>
      </w:r>
      <w:r w:rsidR="003C2C29" w:rsidRPr="00A70CBD">
        <w:rPr>
          <w:sz w:val="25"/>
          <w:szCs w:val="25"/>
        </w:rPr>
        <w:t>ференции планируется по секциям</w:t>
      </w:r>
      <w:r w:rsidR="00901F0E">
        <w:rPr>
          <w:sz w:val="25"/>
          <w:szCs w:val="25"/>
        </w:rPr>
        <w:t>:</w:t>
      </w:r>
    </w:p>
    <w:p w:rsidR="00901F0E" w:rsidRPr="001C3034" w:rsidRDefault="00901F0E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  <w:shd w:val="clear" w:color="auto" w:fill="FFFFFF"/>
        </w:rPr>
      </w:pPr>
      <w:r w:rsidRPr="001C3034">
        <w:rPr>
          <w:sz w:val="26"/>
          <w:szCs w:val="26"/>
        </w:rPr>
        <w:t>Секция 1 «</w:t>
      </w:r>
      <w:r w:rsidR="00CE6F90" w:rsidRPr="001C3034">
        <w:rPr>
          <w:sz w:val="26"/>
          <w:szCs w:val="26"/>
        </w:rPr>
        <w:t>И</w:t>
      </w:r>
      <w:r w:rsidR="00BF1700" w:rsidRPr="001C3034">
        <w:rPr>
          <w:sz w:val="26"/>
          <w:szCs w:val="26"/>
        </w:rPr>
        <w:t>сторико-правовые исследования: памятные даты и личности</w:t>
      </w:r>
      <w:r w:rsidRPr="001C3034">
        <w:rPr>
          <w:sz w:val="26"/>
          <w:szCs w:val="26"/>
          <w:shd w:val="clear" w:color="auto" w:fill="FFFFFF"/>
        </w:rPr>
        <w:t>»</w:t>
      </w:r>
    </w:p>
    <w:p w:rsidR="005C0E11" w:rsidRPr="001C3034" w:rsidRDefault="005C0E11" w:rsidP="005C0E11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 xml:space="preserve">Секция 2 «Актуальные проблемы </w:t>
      </w:r>
      <w:r w:rsidR="00BF1700" w:rsidRPr="001C3034">
        <w:rPr>
          <w:sz w:val="26"/>
          <w:szCs w:val="26"/>
        </w:rPr>
        <w:t xml:space="preserve">теории </w:t>
      </w:r>
      <w:r w:rsidRPr="001C3034">
        <w:rPr>
          <w:sz w:val="26"/>
          <w:szCs w:val="26"/>
        </w:rPr>
        <w:t xml:space="preserve"> права, государства и судебной власти</w:t>
      </w:r>
      <w:r w:rsidRPr="001C3034">
        <w:rPr>
          <w:sz w:val="26"/>
          <w:szCs w:val="26"/>
          <w:shd w:val="clear" w:color="auto" w:fill="FFFFFF"/>
        </w:rPr>
        <w:t>»</w:t>
      </w:r>
    </w:p>
    <w:p w:rsidR="005F59CD" w:rsidRPr="001C3034" w:rsidRDefault="00560B49" w:rsidP="00560B49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 xml:space="preserve">Секция </w:t>
      </w:r>
      <w:r w:rsidR="005C0E11" w:rsidRPr="001C3034">
        <w:rPr>
          <w:sz w:val="26"/>
          <w:szCs w:val="26"/>
        </w:rPr>
        <w:t>3</w:t>
      </w:r>
      <w:r w:rsidRPr="001C3034">
        <w:rPr>
          <w:sz w:val="26"/>
          <w:szCs w:val="26"/>
        </w:rPr>
        <w:t xml:space="preserve"> «Международное правосудие сегодня: проблемы и перспективы»</w:t>
      </w:r>
    </w:p>
    <w:p w:rsidR="00560B49" w:rsidRPr="001C3034" w:rsidRDefault="005F59CD" w:rsidP="00560B49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>Секция 4 «Актуальные  вопросы конституционного права»</w:t>
      </w:r>
      <w:r w:rsidR="00560B49" w:rsidRPr="001C3034">
        <w:rPr>
          <w:sz w:val="26"/>
          <w:szCs w:val="26"/>
        </w:rPr>
        <w:t xml:space="preserve"> </w:t>
      </w:r>
    </w:p>
    <w:p w:rsidR="00050ECF" w:rsidRPr="001C3034" w:rsidRDefault="00050ECF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  <w:shd w:val="clear" w:color="auto" w:fill="FFFFFF"/>
        </w:rPr>
      </w:pPr>
      <w:r w:rsidRPr="001C3034">
        <w:rPr>
          <w:sz w:val="26"/>
          <w:szCs w:val="26"/>
        </w:rPr>
        <w:t>Секция</w:t>
      </w:r>
      <w:r w:rsidR="004A2560" w:rsidRPr="001C3034">
        <w:rPr>
          <w:sz w:val="26"/>
          <w:szCs w:val="26"/>
        </w:rPr>
        <w:t xml:space="preserve"> </w:t>
      </w:r>
      <w:r w:rsidR="005F59CD" w:rsidRPr="001C3034">
        <w:rPr>
          <w:sz w:val="26"/>
          <w:szCs w:val="26"/>
        </w:rPr>
        <w:t>5</w:t>
      </w:r>
      <w:r w:rsidRPr="001C3034">
        <w:rPr>
          <w:sz w:val="26"/>
          <w:szCs w:val="26"/>
        </w:rPr>
        <w:t xml:space="preserve"> «</w:t>
      </w:r>
      <w:r w:rsidRPr="001C3034">
        <w:rPr>
          <w:sz w:val="26"/>
          <w:szCs w:val="26"/>
          <w:shd w:val="clear" w:color="auto" w:fill="FFFFFF"/>
        </w:rPr>
        <w:t>Приоритетные направления развития теории гражданского права и образования»</w:t>
      </w:r>
    </w:p>
    <w:p w:rsidR="00050ECF" w:rsidRPr="001C3034" w:rsidRDefault="005F59CD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  <w:shd w:val="clear" w:color="auto" w:fill="FFFFFF"/>
        </w:rPr>
      </w:pPr>
      <w:r w:rsidRPr="001C3034">
        <w:rPr>
          <w:sz w:val="26"/>
          <w:szCs w:val="26"/>
          <w:shd w:val="clear" w:color="auto" w:fill="FFFFFF"/>
        </w:rPr>
        <w:t>Секция 6</w:t>
      </w:r>
      <w:r w:rsidR="004A2560" w:rsidRPr="001C3034">
        <w:rPr>
          <w:sz w:val="26"/>
          <w:szCs w:val="26"/>
          <w:shd w:val="clear" w:color="auto" w:fill="FFFFFF"/>
        </w:rPr>
        <w:t xml:space="preserve"> </w:t>
      </w:r>
      <w:r w:rsidR="00050ECF" w:rsidRPr="001C3034">
        <w:rPr>
          <w:sz w:val="26"/>
          <w:szCs w:val="26"/>
          <w:shd w:val="clear" w:color="auto" w:fill="FFFFFF"/>
        </w:rPr>
        <w:t xml:space="preserve">«Актуальные проблемы трудового права и </w:t>
      </w:r>
      <w:proofErr w:type="gramStart"/>
      <w:r w:rsidR="00050ECF" w:rsidRPr="001C3034">
        <w:rPr>
          <w:sz w:val="26"/>
          <w:szCs w:val="26"/>
          <w:shd w:val="clear" w:color="auto" w:fill="FFFFFF"/>
        </w:rPr>
        <w:t>права социального обеспечения</w:t>
      </w:r>
      <w:proofErr w:type="gramEnd"/>
      <w:r w:rsidR="00050ECF" w:rsidRPr="001C3034">
        <w:rPr>
          <w:sz w:val="26"/>
          <w:szCs w:val="26"/>
          <w:shd w:val="clear" w:color="auto" w:fill="FFFFFF"/>
        </w:rPr>
        <w:t>»</w:t>
      </w:r>
    </w:p>
    <w:p w:rsidR="00050ECF" w:rsidRPr="001C3034" w:rsidRDefault="00050ECF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 xml:space="preserve">Секция </w:t>
      </w:r>
      <w:r w:rsidR="005F59CD" w:rsidRPr="001C3034">
        <w:rPr>
          <w:sz w:val="26"/>
          <w:szCs w:val="26"/>
        </w:rPr>
        <w:t>7</w:t>
      </w:r>
      <w:r w:rsidR="004A2560" w:rsidRPr="001C3034">
        <w:rPr>
          <w:sz w:val="26"/>
          <w:szCs w:val="26"/>
        </w:rPr>
        <w:t xml:space="preserve"> </w:t>
      </w:r>
      <w:r w:rsidRPr="001C3034">
        <w:rPr>
          <w:sz w:val="26"/>
          <w:szCs w:val="26"/>
        </w:rPr>
        <w:t>«</w:t>
      </w:r>
      <w:r w:rsidRPr="001C3034">
        <w:rPr>
          <w:sz w:val="26"/>
          <w:szCs w:val="26"/>
          <w:shd w:val="clear" w:color="auto" w:fill="FFFFFF"/>
        </w:rPr>
        <w:t>Интелл</w:t>
      </w:r>
      <w:r w:rsidR="004A2560" w:rsidRPr="001C3034">
        <w:rPr>
          <w:sz w:val="26"/>
          <w:szCs w:val="26"/>
          <w:shd w:val="clear" w:color="auto" w:fill="FFFFFF"/>
        </w:rPr>
        <w:t>е</w:t>
      </w:r>
      <w:r w:rsidRPr="001C3034">
        <w:rPr>
          <w:sz w:val="26"/>
          <w:szCs w:val="26"/>
          <w:shd w:val="clear" w:color="auto" w:fill="FFFFFF"/>
        </w:rPr>
        <w:t>ктуальные права 2020: проблемы и перспективы развития</w:t>
      </w:r>
      <w:r w:rsidRPr="001C3034">
        <w:rPr>
          <w:sz w:val="26"/>
          <w:szCs w:val="26"/>
        </w:rPr>
        <w:t>»</w:t>
      </w:r>
    </w:p>
    <w:p w:rsidR="00050ECF" w:rsidRPr="001C3034" w:rsidRDefault="00050ECF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 xml:space="preserve">Секция </w:t>
      </w:r>
      <w:r w:rsidR="005F59CD" w:rsidRPr="001C3034">
        <w:rPr>
          <w:sz w:val="26"/>
          <w:szCs w:val="26"/>
        </w:rPr>
        <w:t>8</w:t>
      </w:r>
      <w:r w:rsidR="004A2560" w:rsidRPr="001C3034">
        <w:rPr>
          <w:sz w:val="26"/>
          <w:szCs w:val="26"/>
        </w:rPr>
        <w:t xml:space="preserve"> </w:t>
      </w:r>
      <w:r w:rsidRPr="001C3034">
        <w:rPr>
          <w:sz w:val="26"/>
          <w:szCs w:val="26"/>
        </w:rPr>
        <w:t>«</w:t>
      </w:r>
      <w:r w:rsidRPr="001C3034">
        <w:rPr>
          <w:sz w:val="26"/>
          <w:szCs w:val="26"/>
          <w:shd w:val="clear" w:color="auto" w:fill="FFFFFF"/>
        </w:rPr>
        <w:t>Экологическое право: современные проблемы и пути их решения</w:t>
      </w:r>
      <w:r w:rsidRPr="001C3034">
        <w:rPr>
          <w:sz w:val="26"/>
          <w:szCs w:val="26"/>
        </w:rPr>
        <w:t>» </w:t>
      </w:r>
    </w:p>
    <w:p w:rsidR="00CE6F90" w:rsidRPr="001C3034" w:rsidRDefault="00050ECF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 xml:space="preserve">Секция </w:t>
      </w:r>
      <w:r w:rsidR="005F59CD" w:rsidRPr="001C3034">
        <w:rPr>
          <w:sz w:val="26"/>
          <w:szCs w:val="26"/>
        </w:rPr>
        <w:t>9</w:t>
      </w:r>
      <w:r w:rsidR="004A2560" w:rsidRPr="001C3034">
        <w:rPr>
          <w:sz w:val="26"/>
          <w:szCs w:val="26"/>
        </w:rPr>
        <w:t xml:space="preserve"> </w:t>
      </w:r>
      <w:r w:rsidRPr="001C3034">
        <w:rPr>
          <w:sz w:val="26"/>
          <w:szCs w:val="26"/>
        </w:rPr>
        <w:t>«</w:t>
      </w:r>
      <w:r w:rsidRPr="001C3034">
        <w:rPr>
          <w:sz w:val="26"/>
          <w:szCs w:val="26"/>
          <w:shd w:val="clear" w:color="auto" w:fill="FFFFFF"/>
        </w:rPr>
        <w:t>Современное состояние вещных прав: теория и практика</w:t>
      </w:r>
      <w:r w:rsidRPr="001C3034">
        <w:rPr>
          <w:sz w:val="26"/>
          <w:szCs w:val="26"/>
        </w:rPr>
        <w:t>» </w:t>
      </w:r>
    </w:p>
    <w:p w:rsidR="00CE6F90" w:rsidRPr="001C3034" w:rsidRDefault="00050ECF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  <w:shd w:val="clear" w:color="auto" w:fill="FFFFFF"/>
        </w:rPr>
        <w:t xml:space="preserve">Секция </w:t>
      </w:r>
      <w:r w:rsidR="005F59CD" w:rsidRPr="001C3034">
        <w:rPr>
          <w:sz w:val="26"/>
          <w:szCs w:val="26"/>
          <w:shd w:val="clear" w:color="auto" w:fill="FFFFFF"/>
        </w:rPr>
        <w:t>10</w:t>
      </w:r>
      <w:r w:rsidR="004A2560" w:rsidRPr="001C3034">
        <w:rPr>
          <w:sz w:val="26"/>
          <w:szCs w:val="26"/>
          <w:shd w:val="clear" w:color="auto" w:fill="FFFFFF"/>
        </w:rPr>
        <w:t xml:space="preserve"> </w:t>
      </w:r>
      <w:r w:rsidRPr="001C3034">
        <w:rPr>
          <w:sz w:val="26"/>
          <w:szCs w:val="26"/>
          <w:shd w:val="clear" w:color="auto" w:fill="FFFFFF"/>
        </w:rPr>
        <w:t>«Актуальные проблемы правосудия по гражданским и административным делам»</w:t>
      </w:r>
    </w:p>
    <w:p w:rsidR="005F59CD" w:rsidRPr="001C3034" w:rsidRDefault="00050ECF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  <w:shd w:val="clear" w:color="auto" w:fill="FFFFFF"/>
        </w:rPr>
        <w:t xml:space="preserve">Секция </w:t>
      </w:r>
      <w:r w:rsidR="00560B49" w:rsidRPr="001C3034">
        <w:rPr>
          <w:sz w:val="26"/>
          <w:szCs w:val="26"/>
          <w:shd w:val="clear" w:color="auto" w:fill="FFFFFF"/>
        </w:rPr>
        <w:t>1</w:t>
      </w:r>
      <w:r w:rsidR="005F59CD" w:rsidRPr="001C3034">
        <w:rPr>
          <w:sz w:val="26"/>
          <w:szCs w:val="26"/>
          <w:shd w:val="clear" w:color="auto" w:fill="FFFFFF"/>
        </w:rPr>
        <w:t>1</w:t>
      </w:r>
      <w:r w:rsidR="004A2560" w:rsidRPr="001C3034">
        <w:rPr>
          <w:sz w:val="26"/>
          <w:szCs w:val="26"/>
          <w:shd w:val="clear" w:color="auto" w:fill="FFFFFF"/>
        </w:rPr>
        <w:t xml:space="preserve"> </w:t>
      </w:r>
      <w:r w:rsidRPr="001C3034">
        <w:rPr>
          <w:sz w:val="26"/>
          <w:szCs w:val="26"/>
          <w:shd w:val="clear" w:color="auto" w:fill="FFFFFF"/>
        </w:rPr>
        <w:t>«Организация и осуществление судебной деятельности обеспечительного характера»</w:t>
      </w:r>
    </w:p>
    <w:p w:rsidR="00901F0E" w:rsidRPr="001C3034" w:rsidRDefault="00050ECF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  <w:shd w:val="clear" w:color="auto" w:fill="FFFFFF"/>
        </w:rPr>
        <w:t xml:space="preserve">Секция </w:t>
      </w:r>
      <w:r w:rsidR="004A2560" w:rsidRPr="001C3034">
        <w:rPr>
          <w:sz w:val="26"/>
          <w:szCs w:val="26"/>
          <w:shd w:val="clear" w:color="auto" w:fill="FFFFFF"/>
        </w:rPr>
        <w:t>1</w:t>
      </w:r>
      <w:r w:rsidR="005F59CD" w:rsidRPr="001C3034">
        <w:rPr>
          <w:sz w:val="26"/>
          <w:szCs w:val="26"/>
          <w:shd w:val="clear" w:color="auto" w:fill="FFFFFF"/>
        </w:rPr>
        <w:t>2</w:t>
      </w:r>
      <w:r w:rsidR="004A2560" w:rsidRPr="001C3034">
        <w:rPr>
          <w:sz w:val="26"/>
          <w:szCs w:val="26"/>
          <w:shd w:val="clear" w:color="auto" w:fill="FFFFFF"/>
        </w:rPr>
        <w:t xml:space="preserve"> </w:t>
      </w:r>
      <w:r w:rsidRPr="001C3034">
        <w:rPr>
          <w:sz w:val="26"/>
          <w:szCs w:val="26"/>
          <w:shd w:val="clear" w:color="auto" w:fill="FFFFFF"/>
        </w:rPr>
        <w:t xml:space="preserve">«Проблемы доказывания в </w:t>
      </w:r>
      <w:proofErr w:type="spellStart"/>
      <w:r w:rsidRPr="001C3034">
        <w:rPr>
          <w:sz w:val="26"/>
          <w:szCs w:val="26"/>
          <w:shd w:val="clear" w:color="auto" w:fill="FFFFFF"/>
        </w:rPr>
        <w:t>цивилистическом</w:t>
      </w:r>
      <w:proofErr w:type="spellEnd"/>
      <w:r w:rsidRPr="001C3034">
        <w:rPr>
          <w:sz w:val="26"/>
          <w:szCs w:val="26"/>
          <w:shd w:val="clear" w:color="auto" w:fill="FFFFFF"/>
        </w:rPr>
        <w:t xml:space="preserve"> и административном судопроизводстве»</w:t>
      </w:r>
      <w:r w:rsidRPr="001C3034">
        <w:rPr>
          <w:sz w:val="26"/>
          <w:szCs w:val="26"/>
        </w:rPr>
        <w:br/>
      </w:r>
      <w:r w:rsidRPr="001C3034">
        <w:rPr>
          <w:sz w:val="26"/>
          <w:szCs w:val="26"/>
          <w:shd w:val="clear" w:color="auto" w:fill="FFFFFF"/>
        </w:rPr>
        <w:t xml:space="preserve">Секция </w:t>
      </w:r>
      <w:r w:rsidR="004A2560" w:rsidRPr="001C3034">
        <w:rPr>
          <w:sz w:val="26"/>
          <w:szCs w:val="26"/>
          <w:shd w:val="clear" w:color="auto" w:fill="FFFFFF"/>
        </w:rPr>
        <w:t>1</w:t>
      </w:r>
      <w:r w:rsidR="005F59CD" w:rsidRPr="001C3034">
        <w:rPr>
          <w:sz w:val="26"/>
          <w:szCs w:val="26"/>
          <w:shd w:val="clear" w:color="auto" w:fill="FFFFFF"/>
        </w:rPr>
        <w:t xml:space="preserve">3 </w:t>
      </w:r>
      <w:r w:rsidRPr="001C3034">
        <w:rPr>
          <w:sz w:val="26"/>
          <w:szCs w:val="26"/>
          <w:shd w:val="clear" w:color="auto" w:fill="FFFFFF"/>
        </w:rPr>
        <w:t>«Внесудебные формы урегулирования и разрешения правовых споров»</w:t>
      </w:r>
      <w:r w:rsidRPr="001C3034">
        <w:rPr>
          <w:sz w:val="26"/>
          <w:szCs w:val="26"/>
        </w:rPr>
        <w:br/>
      </w:r>
      <w:r w:rsidR="00C420AA" w:rsidRPr="001C3034">
        <w:rPr>
          <w:sz w:val="26"/>
          <w:szCs w:val="26"/>
        </w:rPr>
        <w:t xml:space="preserve">Секция </w:t>
      </w:r>
      <w:r w:rsidR="005F59CD" w:rsidRPr="001C3034">
        <w:rPr>
          <w:sz w:val="26"/>
          <w:szCs w:val="26"/>
        </w:rPr>
        <w:t>14</w:t>
      </w:r>
      <w:r w:rsidR="00C420AA" w:rsidRPr="001C3034">
        <w:rPr>
          <w:sz w:val="26"/>
          <w:szCs w:val="26"/>
        </w:rPr>
        <w:t xml:space="preserve"> «</w:t>
      </w:r>
      <w:r w:rsidR="00901F0E" w:rsidRPr="001C3034">
        <w:rPr>
          <w:sz w:val="26"/>
          <w:szCs w:val="26"/>
          <w:shd w:val="clear" w:color="auto" w:fill="FFFFFF"/>
        </w:rPr>
        <w:t>Актуальные проблемы уголовного права и криминологии</w:t>
      </w:r>
      <w:r w:rsidR="00901F0E" w:rsidRPr="001C3034">
        <w:rPr>
          <w:sz w:val="26"/>
          <w:szCs w:val="26"/>
        </w:rPr>
        <w:t>»</w:t>
      </w:r>
      <w:r w:rsidR="00901F0E" w:rsidRPr="001C3034">
        <w:rPr>
          <w:sz w:val="26"/>
          <w:szCs w:val="26"/>
          <w:shd w:val="clear" w:color="auto" w:fill="FFFFFF"/>
        </w:rPr>
        <w:t xml:space="preserve"> </w:t>
      </w:r>
    </w:p>
    <w:p w:rsidR="00901F0E" w:rsidRPr="001C3034" w:rsidRDefault="00901F0E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 xml:space="preserve">Секция </w:t>
      </w:r>
      <w:r w:rsidR="005F59CD" w:rsidRPr="001C3034">
        <w:rPr>
          <w:sz w:val="26"/>
          <w:szCs w:val="26"/>
        </w:rPr>
        <w:t>15</w:t>
      </w:r>
      <w:r w:rsidR="004A2560" w:rsidRPr="001C3034">
        <w:rPr>
          <w:sz w:val="26"/>
          <w:szCs w:val="26"/>
        </w:rPr>
        <w:t xml:space="preserve"> </w:t>
      </w:r>
      <w:r w:rsidRPr="001C3034">
        <w:rPr>
          <w:sz w:val="26"/>
          <w:szCs w:val="26"/>
          <w:shd w:val="clear" w:color="auto" w:fill="FFFFFF"/>
        </w:rPr>
        <w:t>«Актуальные вопросы уголовно-процессуального права и криминалистики</w:t>
      </w:r>
      <w:r w:rsidRPr="001C3034">
        <w:rPr>
          <w:sz w:val="26"/>
          <w:szCs w:val="26"/>
        </w:rPr>
        <w:t>»</w:t>
      </w:r>
    </w:p>
    <w:p w:rsidR="00CE6F90" w:rsidRPr="001C3034" w:rsidRDefault="00CE6F90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>Секция 1</w:t>
      </w:r>
      <w:r w:rsidR="005F59CD" w:rsidRPr="001C3034">
        <w:rPr>
          <w:sz w:val="26"/>
          <w:szCs w:val="26"/>
        </w:rPr>
        <w:t>6</w:t>
      </w:r>
      <w:r w:rsidRPr="001C3034">
        <w:rPr>
          <w:sz w:val="26"/>
          <w:szCs w:val="26"/>
        </w:rPr>
        <w:t xml:space="preserve"> «Актуальные вопросы правоохранительной деятельности и противодействия коррупции»</w:t>
      </w:r>
    </w:p>
    <w:p w:rsidR="00560B49" w:rsidRPr="001C3034" w:rsidRDefault="00560B49" w:rsidP="00560B49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 xml:space="preserve">Секция </w:t>
      </w:r>
      <w:r w:rsidR="00CE6F90" w:rsidRPr="001C3034">
        <w:rPr>
          <w:sz w:val="26"/>
          <w:szCs w:val="26"/>
        </w:rPr>
        <w:t>1</w:t>
      </w:r>
      <w:r w:rsidR="005F59CD" w:rsidRPr="001C3034">
        <w:rPr>
          <w:sz w:val="26"/>
          <w:szCs w:val="26"/>
        </w:rPr>
        <w:t>7</w:t>
      </w:r>
      <w:r w:rsidRPr="001C3034">
        <w:rPr>
          <w:sz w:val="26"/>
          <w:szCs w:val="26"/>
        </w:rPr>
        <w:t xml:space="preserve"> «Роль психологии и этики в профессиональной деятельности юриста» </w:t>
      </w:r>
    </w:p>
    <w:p w:rsidR="00901F0E" w:rsidRPr="001C3034" w:rsidRDefault="00901F0E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proofErr w:type="gramStart"/>
      <w:r w:rsidRPr="001C3034">
        <w:rPr>
          <w:sz w:val="26"/>
          <w:szCs w:val="26"/>
        </w:rPr>
        <w:t>Секция 1</w:t>
      </w:r>
      <w:r w:rsidR="005F59CD" w:rsidRPr="001C3034">
        <w:rPr>
          <w:sz w:val="26"/>
          <w:szCs w:val="26"/>
        </w:rPr>
        <w:t xml:space="preserve">8 </w:t>
      </w:r>
      <w:r w:rsidRPr="001C3034">
        <w:rPr>
          <w:sz w:val="26"/>
          <w:szCs w:val="26"/>
        </w:rPr>
        <w:t>«</w:t>
      </w:r>
      <w:r w:rsidR="00822395" w:rsidRPr="001C3034">
        <w:rPr>
          <w:sz w:val="26"/>
          <w:szCs w:val="26"/>
          <w:shd w:val="clear" w:color="auto" w:fill="FFFFFF"/>
        </w:rPr>
        <w:t>Правовой</w:t>
      </w:r>
      <w:r w:rsidR="001C3034">
        <w:rPr>
          <w:sz w:val="26"/>
          <w:szCs w:val="26"/>
          <w:shd w:val="clear" w:color="auto" w:fill="FFFFFF"/>
        </w:rPr>
        <w:t xml:space="preserve"> </w:t>
      </w:r>
      <w:r w:rsidR="00822395" w:rsidRPr="001C3034">
        <w:rPr>
          <w:sz w:val="26"/>
          <w:szCs w:val="26"/>
          <w:shd w:val="clear" w:color="auto" w:fill="FFFFFF"/>
        </w:rPr>
        <w:t xml:space="preserve"> </w:t>
      </w:r>
      <w:proofErr w:type="spellStart"/>
      <w:r w:rsidR="00822395" w:rsidRPr="001C3034">
        <w:rPr>
          <w:sz w:val="26"/>
          <w:szCs w:val="26"/>
          <w:shd w:val="clear" w:color="auto" w:fill="FFFFFF"/>
        </w:rPr>
        <w:t>дискурс</w:t>
      </w:r>
      <w:proofErr w:type="spellEnd"/>
      <w:r w:rsidR="00822395" w:rsidRPr="001C3034">
        <w:rPr>
          <w:sz w:val="26"/>
          <w:szCs w:val="26"/>
          <w:shd w:val="clear" w:color="auto" w:fill="FFFFFF"/>
        </w:rPr>
        <w:t xml:space="preserve"> в системе </w:t>
      </w:r>
      <w:proofErr w:type="spellStart"/>
      <w:r w:rsidR="00822395" w:rsidRPr="001C3034">
        <w:rPr>
          <w:sz w:val="26"/>
          <w:szCs w:val="26"/>
          <w:shd w:val="clear" w:color="auto" w:fill="FFFFFF"/>
        </w:rPr>
        <w:t>социо-гуманитарного</w:t>
      </w:r>
      <w:proofErr w:type="spellEnd"/>
      <w:r w:rsidR="00822395" w:rsidRPr="001C3034">
        <w:rPr>
          <w:sz w:val="26"/>
          <w:szCs w:val="26"/>
          <w:shd w:val="clear" w:color="auto" w:fill="FFFFFF"/>
        </w:rPr>
        <w:t xml:space="preserve"> знания</w:t>
      </w:r>
      <w:r w:rsidRPr="001C3034">
        <w:rPr>
          <w:sz w:val="26"/>
          <w:szCs w:val="26"/>
          <w:shd w:val="clear" w:color="auto" w:fill="FFFFFF"/>
        </w:rPr>
        <w:t>»</w:t>
      </w:r>
      <w:proofErr w:type="gramEnd"/>
    </w:p>
    <w:p w:rsidR="00901F0E" w:rsidRPr="001C3034" w:rsidRDefault="00901F0E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>Секция 1</w:t>
      </w:r>
      <w:r w:rsidR="001C3034" w:rsidRPr="001C3034">
        <w:rPr>
          <w:sz w:val="26"/>
          <w:szCs w:val="26"/>
        </w:rPr>
        <w:t>9</w:t>
      </w:r>
      <w:r w:rsidRPr="001C3034">
        <w:rPr>
          <w:sz w:val="26"/>
          <w:szCs w:val="26"/>
        </w:rPr>
        <w:t xml:space="preserve"> «Юридическая клиника </w:t>
      </w:r>
      <w:r w:rsidR="00CE6F90" w:rsidRPr="001C3034">
        <w:rPr>
          <w:sz w:val="26"/>
          <w:szCs w:val="26"/>
        </w:rPr>
        <w:t>как основная форма практико-ориентированного обучения в юридическом ВУЗе</w:t>
      </w:r>
      <w:r w:rsidRPr="001C3034">
        <w:rPr>
          <w:sz w:val="26"/>
          <w:szCs w:val="26"/>
        </w:rPr>
        <w:t>»</w:t>
      </w:r>
    </w:p>
    <w:p w:rsidR="00901F0E" w:rsidRPr="001C3034" w:rsidRDefault="00901F0E" w:rsidP="004A2560">
      <w:pPr>
        <w:pStyle w:val="a6"/>
        <w:widowControl w:val="0"/>
        <w:ind w:left="0"/>
        <w:contextualSpacing w:val="0"/>
        <w:jc w:val="both"/>
        <w:rPr>
          <w:sz w:val="26"/>
          <w:szCs w:val="26"/>
        </w:rPr>
      </w:pPr>
      <w:r w:rsidRPr="001C3034">
        <w:rPr>
          <w:sz w:val="26"/>
          <w:szCs w:val="26"/>
        </w:rPr>
        <w:t xml:space="preserve">Секция </w:t>
      </w:r>
      <w:r w:rsidR="001C3034" w:rsidRPr="001C3034">
        <w:rPr>
          <w:sz w:val="26"/>
          <w:szCs w:val="26"/>
        </w:rPr>
        <w:t>20</w:t>
      </w:r>
      <w:r w:rsidRPr="001C3034">
        <w:rPr>
          <w:sz w:val="26"/>
          <w:szCs w:val="26"/>
        </w:rPr>
        <w:t xml:space="preserve"> «Дети и право»</w:t>
      </w:r>
    </w:p>
    <w:p w:rsidR="007D6C9E" w:rsidRDefault="007D6C9E" w:rsidP="007D6C9E">
      <w:pPr>
        <w:tabs>
          <w:tab w:val="left" w:pos="4785"/>
        </w:tabs>
        <w:jc w:val="both"/>
        <w:rPr>
          <w:sz w:val="25"/>
          <w:szCs w:val="25"/>
          <w:lang w:val="en-US"/>
        </w:rPr>
      </w:pPr>
    </w:p>
    <w:p w:rsidR="007D6C9E" w:rsidRPr="007D6C9E" w:rsidRDefault="007D6C9E" w:rsidP="007D6C9E">
      <w:pPr>
        <w:tabs>
          <w:tab w:val="left" w:pos="4785"/>
        </w:tabs>
        <w:jc w:val="both"/>
        <w:rPr>
          <w:sz w:val="25"/>
          <w:szCs w:val="25"/>
        </w:rPr>
      </w:pPr>
      <w:r w:rsidRPr="007D6C9E">
        <w:rPr>
          <w:sz w:val="25"/>
          <w:szCs w:val="25"/>
        </w:rPr>
        <w:t xml:space="preserve">Планируется издание электронного  </w:t>
      </w:r>
      <w:proofErr w:type="gramStart"/>
      <w:r w:rsidRPr="007D6C9E">
        <w:rPr>
          <w:sz w:val="25"/>
          <w:szCs w:val="25"/>
        </w:rPr>
        <w:t>сборника тезисов выступлений участников конференции</w:t>
      </w:r>
      <w:proofErr w:type="gramEnd"/>
      <w:r w:rsidRPr="007D6C9E">
        <w:rPr>
          <w:sz w:val="25"/>
          <w:szCs w:val="25"/>
        </w:rPr>
        <w:t>.</w:t>
      </w:r>
    </w:p>
    <w:p w:rsidR="007D6C9E" w:rsidRDefault="007D6C9E" w:rsidP="007D6C9E">
      <w:pPr>
        <w:tabs>
          <w:tab w:val="left" w:pos="4785"/>
        </w:tabs>
        <w:jc w:val="both"/>
        <w:rPr>
          <w:sz w:val="25"/>
          <w:szCs w:val="25"/>
        </w:rPr>
      </w:pPr>
    </w:p>
    <w:p w:rsidR="001C3034" w:rsidRPr="000D2E68" w:rsidRDefault="001C3034" w:rsidP="007D6C9E">
      <w:pPr>
        <w:tabs>
          <w:tab w:val="left" w:pos="4785"/>
        </w:tabs>
        <w:jc w:val="both"/>
        <w:rPr>
          <w:sz w:val="25"/>
          <w:szCs w:val="25"/>
        </w:rPr>
      </w:pPr>
    </w:p>
    <w:p w:rsidR="00233AC7" w:rsidRDefault="00472E1D" w:rsidP="001C3034">
      <w:pPr>
        <w:tabs>
          <w:tab w:val="left" w:pos="4785"/>
        </w:tabs>
        <w:jc w:val="both"/>
      </w:pPr>
      <w:r w:rsidRPr="007D6C9E">
        <w:rPr>
          <w:sz w:val="25"/>
          <w:szCs w:val="25"/>
        </w:rPr>
        <w:lastRenderedPageBreak/>
        <w:t xml:space="preserve">Для участия в конференции необходимо </w:t>
      </w:r>
      <w:r w:rsidR="007D6C9E" w:rsidRPr="007D6C9E">
        <w:rPr>
          <w:sz w:val="25"/>
          <w:szCs w:val="25"/>
        </w:rPr>
        <w:t>до 18.03.20</w:t>
      </w:r>
      <w:r w:rsidR="00732759">
        <w:rPr>
          <w:sz w:val="25"/>
          <w:szCs w:val="25"/>
        </w:rPr>
        <w:t>20</w:t>
      </w:r>
      <w:r w:rsidR="007D6C9E" w:rsidRPr="007D6C9E">
        <w:rPr>
          <w:sz w:val="25"/>
          <w:szCs w:val="25"/>
        </w:rPr>
        <w:t xml:space="preserve"> года  </w:t>
      </w:r>
      <w:r w:rsidRPr="007D6C9E">
        <w:rPr>
          <w:sz w:val="25"/>
          <w:szCs w:val="25"/>
        </w:rPr>
        <w:t xml:space="preserve">представить </w:t>
      </w:r>
      <w:r w:rsidR="007D6C9E" w:rsidRPr="007D6C9E">
        <w:rPr>
          <w:sz w:val="25"/>
          <w:szCs w:val="25"/>
        </w:rPr>
        <w:t xml:space="preserve">в оргкомитет </w:t>
      </w:r>
      <w:r w:rsidR="007D6C9E" w:rsidRPr="00A70CBD">
        <w:rPr>
          <w:sz w:val="25"/>
          <w:szCs w:val="25"/>
        </w:rPr>
        <w:t xml:space="preserve">по электронной почте </w:t>
      </w:r>
      <w:hyperlink r:id="rId6" w:history="1">
        <w:r w:rsidR="00732759" w:rsidRPr="00B81BDE">
          <w:rPr>
            <w:rStyle w:val="a7"/>
            <w:sz w:val="25"/>
            <w:szCs w:val="25"/>
            <w:lang w:val="en-US"/>
          </w:rPr>
          <w:t>nauka</w:t>
        </w:r>
        <w:r w:rsidR="00732759" w:rsidRPr="00B81BDE">
          <w:rPr>
            <w:rStyle w:val="a7"/>
            <w:sz w:val="25"/>
            <w:szCs w:val="25"/>
          </w:rPr>
          <w:t>@</w:t>
        </w:r>
        <w:r w:rsidR="00732759" w:rsidRPr="00B81BDE">
          <w:rPr>
            <w:rStyle w:val="a7"/>
            <w:sz w:val="25"/>
            <w:szCs w:val="25"/>
            <w:lang w:val="en-US"/>
          </w:rPr>
          <w:t>szfrgup</w:t>
        </w:r>
        <w:r w:rsidR="00732759" w:rsidRPr="00732759">
          <w:rPr>
            <w:rStyle w:val="a7"/>
            <w:sz w:val="25"/>
            <w:szCs w:val="25"/>
          </w:rPr>
          <w:t>.</w:t>
        </w:r>
        <w:r w:rsidR="00732759" w:rsidRPr="00B81BDE">
          <w:rPr>
            <w:rStyle w:val="a7"/>
            <w:sz w:val="25"/>
            <w:szCs w:val="25"/>
            <w:lang w:val="en-US"/>
          </w:rPr>
          <w:t>ru</w:t>
        </w:r>
      </w:hyperlink>
      <w:r w:rsidR="001C3034">
        <w:t xml:space="preserve">. </w:t>
      </w:r>
    </w:p>
    <w:p w:rsidR="007D6C9E" w:rsidRPr="007D6C9E" w:rsidRDefault="001C3034" w:rsidP="001C3034">
      <w:pPr>
        <w:tabs>
          <w:tab w:val="left" w:pos="4785"/>
        </w:tabs>
        <w:jc w:val="both"/>
        <w:rPr>
          <w:sz w:val="25"/>
          <w:szCs w:val="25"/>
        </w:rPr>
      </w:pPr>
      <w:r w:rsidRPr="001C3034">
        <w:rPr>
          <w:sz w:val="26"/>
          <w:szCs w:val="26"/>
        </w:rPr>
        <w:t>Заявки и тезисы будут направлены руководителям соответствующих секций</w:t>
      </w:r>
      <w:r w:rsidR="00233AC7">
        <w:rPr>
          <w:sz w:val="26"/>
          <w:szCs w:val="26"/>
        </w:rPr>
        <w:t>.</w:t>
      </w:r>
    </w:p>
    <w:p w:rsidR="007D6C9E" w:rsidRPr="007D6C9E" w:rsidRDefault="007D6C9E" w:rsidP="00EB75F2">
      <w:pPr>
        <w:tabs>
          <w:tab w:val="left" w:pos="4785"/>
        </w:tabs>
        <w:rPr>
          <w:sz w:val="25"/>
          <w:szCs w:val="25"/>
        </w:rPr>
      </w:pPr>
      <w:r w:rsidRPr="007D6C9E">
        <w:rPr>
          <w:sz w:val="25"/>
          <w:szCs w:val="25"/>
        </w:rPr>
        <w:t xml:space="preserve">1. </w:t>
      </w:r>
      <w:r>
        <w:rPr>
          <w:sz w:val="25"/>
          <w:szCs w:val="25"/>
        </w:rPr>
        <w:t>З</w:t>
      </w:r>
      <w:r w:rsidRPr="007D6C9E">
        <w:rPr>
          <w:sz w:val="25"/>
          <w:szCs w:val="25"/>
        </w:rPr>
        <w:t>аявку участника конференции (Приложение №1)</w:t>
      </w:r>
    </w:p>
    <w:p w:rsidR="007D6C9E" w:rsidRDefault="007D6C9E" w:rsidP="00FA354D">
      <w:pPr>
        <w:tabs>
          <w:tab w:val="left" w:pos="4785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7D6C9E">
        <w:rPr>
          <w:sz w:val="25"/>
          <w:szCs w:val="25"/>
        </w:rPr>
        <w:t>2. Тезисы выступлений объемом до 6-ти страниц</w:t>
      </w:r>
      <w:r w:rsidRPr="007D6C9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EB75F2">
        <w:rPr>
          <w:rFonts w:eastAsia="Times New Roman"/>
          <w:kern w:val="1"/>
          <w:sz w:val="26"/>
          <w:szCs w:val="26"/>
          <w:lang w:eastAsia="hi-IN" w:bidi="hi-IN"/>
        </w:rPr>
        <w:t>и рецензию научного руководителя</w:t>
      </w:r>
      <w:r w:rsidRPr="00061D80">
        <w:rPr>
          <w:color w:val="000000"/>
          <w:sz w:val="26"/>
          <w:szCs w:val="26"/>
          <w:bdr w:val="none" w:sz="0" w:space="0" w:color="auto" w:frame="1"/>
        </w:rPr>
        <w:t xml:space="preserve"> формата А</w:t>
      </w:r>
      <w:proofErr w:type="gramStart"/>
      <w:r w:rsidRPr="00061D80">
        <w:rPr>
          <w:color w:val="000000"/>
          <w:sz w:val="26"/>
          <w:szCs w:val="26"/>
          <w:bdr w:val="none" w:sz="0" w:space="0" w:color="auto" w:frame="1"/>
        </w:rPr>
        <w:t>4</w:t>
      </w:r>
      <w:proofErr w:type="gramEnd"/>
      <w:r w:rsidRPr="00061D80">
        <w:rPr>
          <w:color w:val="000000"/>
          <w:sz w:val="26"/>
          <w:szCs w:val="26"/>
          <w:bdr w:val="none" w:sz="0" w:space="0" w:color="auto" w:frame="1"/>
        </w:rPr>
        <w:t xml:space="preserve">; тип файла – документ </w:t>
      </w:r>
      <w:proofErr w:type="spellStart"/>
      <w:r w:rsidRPr="00061D80">
        <w:rPr>
          <w:color w:val="000000"/>
          <w:sz w:val="26"/>
          <w:szCs w:val="26"/>
          <w:bdr w:val="none" w:sz="0" w:space="0" w:color="auto" w:frame="1"/>
        </w:rPr>
        <w:t>MSWord</w:t>
      </w:r>
      <w:proofErr w:type="spellEnd"/>
      <w:r w:rsidRPr="00061D80">
        <w:rPr>
          <w:color w:val="000000"/>
          <w:sz w:val="26"/>
          <w:szCs w:val="26"/>
          <w:bdr w:val="none" w:sz="0" w:space="0" w:color="auto" w:frame="1"/>
        </w:rPr>
        <w:t xml:space="preserve"> (формат файла .</w:t>
      </w:r>
      <w:proofErr w:type="spellStart"/>
      <w:r w:rsidRPr="00061D80">
        <w:rPr>
          <w:color w:val="000000"/>
          <w:sz w:val="26"/>
          <w:szCs w:val="26"/>
          <w:bdr w:val="none" w:sz="0" w:space="0" w:color="auto" w:frame="1"/>
        </w:rPr>
        <w:t>doc</w:t>
      </w:r>
      <w:proofErr w:type="spellEnd"/>
      <w:r w:rsidRPr="00061D80">
        <w:rPr>
          <w:color w:val="000000"/>
          <w:sz w:val="26"/>
          <w:szCs w:val="26"/>
          <w:bdr w:val="none" w:sz="0" w:space="0" w:color="auto" w:frame="1"/>
        </w:rPr>
        <w:t xml:space="preserve"> или .</w:t>
      </w:r>
      <w:proofErr w:type="spellStart"/>
      <w:r w:rsidRPr="00061D80">
        <w:rPr>
          <w:color w:val="000000"/>
          <w:sz w:val="26"/>
          <w:szCs w:val="26"/>
          <w:bdr w:val="none" w:sz="0" w:space="0" w:color="auto" w:frame="1"/>
        </w:rPr>
        <w:t>docx</w:t>
      </w:r>
      <w:proofErr w:type="spellEnd"/>
      <w:r w:rsidRPr="00061D80">
        <w:rPr>
          <w:color w:val="000000"/>
          <w:sz w:val="26"/>
          <w:szCs w:val="26"/>
          <w:bdr w:val="none" w:sz="0" w:space="0" w:color="auto" w:frame="1"/>
        </w:rPr>
        <w:t xml:space="preserve">); шрифт – </w:t>
      </w:r>
      <w:proofErr w:type="spellStart"/>
      <w:r w:rsidRPr="00061D80">
        <w:rPr>
          <w:color w:val="000000"/>
          <w:sz w:val="26"/>
          <w:szCs w:val="26"/>
          <w:bdr w:val="none" w:sz="0" w:space="0" w:color="auto" w:frame="1"/>
        </w:rPr>
        <w:t>TimesNewRoman</w:t>
      </w:r>
      <w:proofErr w:type="spellEnd"/>
      <w:r w:rsidRPr="00061D80">
        <w:rPr>
          <w:color w:val="000000"/>
          <w:sz w:val="26"/>
          <w:szCs w:val="26"/>
          <w:bdr w:val="none" w:sz="0" w:space="0" w:color="auto" w:frame="1"/>
        </w:rPr>
        <w:t>, кегль – 14 (в сносках – 12); поля по 2 см.; интервал – 1,5; выравнивание – по ширине страницы (кроме данных об авторе и заголовка). Сноски – постраничные, в соответствии с требованиями библиографического описания. Текст должен быть оригинальным, не содержать встроенных стилей и отсканированных или добавленных из web-документов элементов. Схемы и таблицы включаются в текст. ФИО</w:t>
      </w:r>
      <w:r>
        <w:rPr>
          <w:color w:val="000000"/>
          <w:sz w:val="26"/>
          <w:szCs w:val="26"/>
          <w:bdr w:val="none" w:sz="0" w:space="0" w:color="auto" w:frame="1"/>
        </w:rPr>
        <w:t xml:space="preserve"> участника</w:t>
      </w:r>
      <w:r w:rsidRPr="00061D80">
        <w:rPr>
          <w:color w:val="000000"/>
          <w:sz w:val="26"/>
          <w:szCs w:val="26"/>
          <w:bdr w:val="none" w:sz="0" w:space="0" w:color="auto" w:frame="1"/>
        </w:rPr>
        <w:t xml:space="preserve"> следует указывать в верхнем правом углу первой страницы работы.</w:t>
      </w:r>
      <w:r>
        <w:rPr>
          <w:color w:val="000000"/>
          <w:sz w:val="26"/>
          <w:szCs w:val="26"/>
          <w:bdr w:val="none" w:sz="0" w:space="0" w:color="auto" w:frame="1"/>
        </w:rPr>
        <w:t xml:space="preserve"> Ниже в </w:t>
      </w:r>
      <w:r w:rsidR="00FA354D">
        <w:rPr>
          <w:color w:val="000000"/>
          <w:sz w:val="26"/>
          <w:szCs w:val="26"/>
          <w:bdr w:val="none" w:sz="0" w:space="0" w:color="auto" w:frame="1"/>
        </w:rPr>
        <w:t>сносках</w:t>
      </w:r>
      <w:r>
        <w:rPr>
          <w:color w:val="000000"/>
          <w:sz w:val="26"/>
          <w:szCs w:val="26"/>
          <w:bdr w:val="none" w:sz="0" w:space="0" w:color="auto" w:frame="1"/>
        </w:rPr>
        <w:t xml:space="preserve"> следует указать ФИО научного руководителя, его должность, научные степень и звание.</w:t>
      </w:r>
    </w:p>
    <w:p w:rsidR="007D6C9E" w:rsidRDefault="00FA354D" w:rsidP="00FA354D">
      <w:pPr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  <w:proofErr w:type="gramStart"/>
      <w:r w:rsidR="007D6C9E">
        <w:rPr>
          <w:color w:val="000000"/>
          <w:sz w:val="26"/>
          <w:szCs w:val="26"/>
          <w:bdr w:val="none" w:sz="0" w:space="0" w:color="auto" w:frame="1"/>
        </w:rPr>
        <w:t>Представляя тезисы для опубликования в электронном сборнике материалов конференции</w:t>
      </w:r>
      <w:r>
        <w:rPr>
          <w:color w:val="000000"/>
          <w:sz w:val="26"/>
          <w:szCs w:val="26"/>
          <w:bdr w:val="none" w:sz="0" w:space="0" w:color="auto" w:frame="1"/>
        </w:rPr>
        <w:t xml:space="preserve"> а</w:t>
      </w:r>
      <w:r w:rsidR="007D6C9E">
        <w:rPr>
          <w:color w:val="000000"/>
          <w:sz w:val="26"/>
          <w:szCs w:val="26"/>
          <w:bdr w:val="none" w:sz="0" w:space="0" w:color="auto" w:frame="1"/>
        </w:rPr>
        <w:t>втор гарантирует</w:t>
      </w:r>
      <w:proofErr w:type="gramEnd"/>
      <w:r w:rsidR="007D6C9E">
        <w:rPr>
          <w:color w:val="000000"/>
          <w:sz w:val="26"/>
          <w:szCs w:val="26"/>
          <w:bdr w:val="none" w:sz="0" w:space="0" w:color="auto" w:frame="1"/>
        </w:rPr>
        <w:t xml:space="preserve"> правильность всех сведений о себе, отсутствие плагиата и других форм неправомерного использования результатов чужой интеллектуальной деятельности, надлежащее оформление всех заимствований текста.</w:t>
      </w:r>
    </w:p>
    <w:p w:rsidR="00FA354D" w:rsidRDefault="00FA354D" w:rsidP="00FA354D">
      <w:pPr>
        <w:ind w:firstLine="709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Тезисы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направляемые для публикации должны быть подписаны автором и научным руководителем.</w:t>
      </w:r>
    </w:p>
    <w:p w:rsidR="00FA354D" w:rsidRPr="00732759" w:rsidRDefault="00FA354D" w:rsidP="00732759">
      <w:pPr>
        <w:jc w:val="both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  <w:r w:rsidRPr="00732759">
        <w:rPr>
          <w:b/>
          <w:color w:val="000000"/>
          <w:sz w:val="26"/>
          <w:szCs w:val="26"/>
          <w:bdr w:val="none" w:sz="0" w:space="0" w:color="auto" w:frame="1"/>
        </w:rPr>
        <w:t xml:space="preserve">Оргкомитет оставляет за собой право отбора материалов для опубликования. </w:t>
      </w:r>
    </w:p>
    <w:p w:rsidR="00FA354D" w:rsidRDefault="00FA354D" w:rsidP="00FA354D">
      <w:pPr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</w:p>
    <w:p w:rsidR="00FA354D" w:rsidRDefault="00FA354D" w:rsidP="00FA354D">
      <w:pPr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Расходы связанные с проездом, проживанием питанием, участники конференции несут самостоятельно.</w:t>
      </w:r>
    </w:p>
    <w:p w:rsidR="000E11D4" w:rsidRPr="00FA354D" w:rsidRDefault="000E11D4" w:rsidP="007D6C9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83039" w:rsidRPr="00A70CBD" w:rsidRDefault="00283039" w:rsidP="00C85518">
      <w:pPr>
        <w:ind w:right="-185"/>
        <w:rPr>
          <w:b/>
          <w:sz w:val="25"/>
          <w:szCs w:val="25"/>
        </w:rPr>
      </w:pPr>
      <w:r w:rsidRPr="00A70CBD">
        <w:rPr>
          <w:b/>
          <w:sz w:val="25"/>
          <w:szCs w:val="25"/>
        </w:rPr>
        <w:t>Место проведения конференции:</w:t>
      </w:r>
    </w:p>
    <w:p w:rsidR="00283039" w:rsidRPr="00A70CBD" w:rsidRDefault="00283039" w:rsidP="00EB75F2">
      <w:pPr>
        <w:rPr>
          <w:sz w:val="25"/>
          <w:szCs w:val="25"/>
        </w:rPr>
      </w:pPr>
      <w:r w:rsidRPr="00A70CBD">
        <w:rPr>
          <w:sz w:val="25"/>
          <w:szCs w:val="25"/>
        </w:rPr>
        <w:t xml:space="preserve">г. Санкт-Петербург, Александровский парк, д. 5, Северо-Западный филиал </w:t>
      </w:r>
      <w:r w:rsidR="00254BF6" w:rsidRPr="00A70CBD">
        <w:rPr>
          <w:sz w:val="25"/>
          <w:szCs w:val="25"/>
        </w:rPr>
        <w:t>Ф</w:t>
      </w:r>
      <w:r w:rsidRPr="00A70CBD">
        <w:rPr>
          <w:sz w:val="25"/>
          <w:szCs w:val="25"/>
        </w:rPr>
        <w:t>Г</w:t>
      </w:r>
      <w:r w:rsidR="00254BF6" w:rsidRPr="00A70CBD">
        <w:rPr>
          <w:sz w:val="25"/>
          <w:szCs w:val="25"/>
        </w:rPr>
        <w:t>БОУ</w:t>
      </w:r>
      <w:r w:rsidR="0063775B" w:rsidRPr="00A70CBD">
        <w:rPr>
          <w:sz w:val="25"/>
          <w:szCs w:val="25"/>
        </w:rPr>
        <w:t>В</w:t>
      </w:r>
      <w:r w:rsidRPr="00A70CBD">
        <w:rPr>
          <w:sz w:val="25"/>
          <w:szCs w:val="25"/>
        </w:rPr>
        <w:t xml:space="preserve">О </w:t>
      </w:r>
      <w:r w:rsidR="00254BF6" w:rsidRPr="00A70CBD">
        <w:rPr>
          <w:sz w:val="25"/>
          <w:szCs w:val="25"/>
        </w:rPr>
        <w:t>«</w:t>
      </w:r>
      <w:r w:rsidRPr="00A70CBD">
        <w:rPr>
          <w:sz w:val="25"/>
          <w:szCs w:val="25"/>
        </w:rPr>
        <w:t>Р</w:t>
      </w:r>
      <w:r w:rsidR="0063775B" w:rsidRPr="00A70CBD">
        <w:rPr>
          <w:sz w:val="25"/>
          <w:szCs w:val="25"/>
        </w:rPr>
        <w:t>ГУ</w:t>
      </w:r>
      <w:r w:rsidRPr="00A70CBD">
        <w:rPr>
          <w:sz w:val="25"/>
          <w:szCs w:val="25"/>
        </w:rPr>
        <w:t>П</w:t>
      </w:r>
      <w:r w:rsidR="00254BF6" w:rsidRPr="00A70CBD">
        <w:rPr>
          <w:sz w:val="25"/>
          <w:szCs w:val="25"/>
        </w:rPr>
        <w:t>»</w:t>
      </w:r>
      <w:r w:rsidR="00EC148D">
        <w:rPr>
          <w:sz w:val="25"/>
          <w:szCs w:val="25"/>
        </w:rPr>
        <w:t>, актовый зал.</w:t>
      </w:r>
    </w:p>
    <w:p w:rsidR="00EB75F2" w:rsidRPr="00EB75F2" w:rsidRDefault="00EB75F2" w:rsidP="00EB75F2">
      <w:pPr>
        <w:ind w:left="-720" w:right="-185" w:firstLine="720"/>
        <w:rPr>
          <w:b/>
          <w:sz w:val="25"/>
          <w:szCs w:val="25"/>
        </w:rPr>
      </w:pPr>
      <w:r w:rsidRPr="00EB75F2">
        <w:rPr>
          <w:b/>
          <w:sz w:val="25"/>
          <w:szCs w:val="25"/>
        </w:rPr>
        <w:t>Время проведения конференции:</w:t>
      </w:r>
    </w:p>
    <w:p w:rsidR="00283039" w:rsidRPr="00A70CBD" w:rsidRDefault="00EB75F2" w:rsidP="00EB75F2">
      <w:pPr>
        <w:ind w:left="-720" w:right="-185" w:firstLine="72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3570F" w:rsidRPr="00A70CBD">
        <w:rPr>
          <w:sz w:val="25"/>
          <w:szCs w:val="25"/>
        </w:rPr>
        <w:t>2</w:t>
      </w:r>
      <w:r w:rsidR="00732759" w:rsidRPr="00732759">
        <w:rPr>
          <w:sz w:val="25"/>
          <w:szCs w:val="25"/>
        </w:rPr>
        <w:t>6</w:t>
      </w:r>
      <w:r w:rsidR="00283039" w:rsidRPr="00A70CBD">
        <w:rPr>
          <w:sz w:val="25"/>
          <w:szCs w:val="25"/>
        </w:rPr>
        <w:t xml:space="preserve"> марта 20</w:t>
      </w:r>
      <w:r w:rsidR="00732759" w:rsidRPr="00732759">
        <w:rPr>
          <w:sz w:val="25"/>
          <w:szCs w:val="25"/>
        </w:rPr>
        <w:t>20</w:t>
      </w:r>
      <w:r w:rsidR="00283039" w:rsidRPr="00A70CBD">
        <w:rPr>
          <w:sz w:val="25"/>
          <w:szCs w:val="25"/>
        </w:rPr>
        <w:t xml:space="preserve"> г.: 9.30</w:t>
      </w:r>
      <w:r w:rsidR="0063775B" w:rsidRPr="00A70CBD">
        <w:rPr>
          <w:sz w:val="25"/>
          <w:szCs w:val="25"/>
        </w:rPr>
        <w:t xml:space="preserve"> </w:t>
      </w:r>
      <w:r w:rsidR="0063775B" w:rsidRPr="00A70CBD">
        <w:rPr>
          <w:sz w:val="25"/>
          <w:szCs w:val="25"/>
        </w:rPr>
        <w:sym w:font="Symbol" w:char="F02D"/>
      </w:r>
      <w:r w:rsidR="0063775B" w:rsidRPr="00A70CBD">
        <w:rPr>
          <w:sz w:val="25"/>
          <w:szCs w:val="25"/>
        </w:rPr>
        <w:t xml:space="preserve"> </w:t>
      </w:r>
      <w:r w:rsidR="00283039" w:rsidRPr="00A70CBD">
        <w:rPr>
          <w:sz w:val="25"/>
          <w:szCs w:val="25"/>
        </w:rPr>
        <w:t>10.00 – регистрация участников конференции</w:t>
      </w:r>
    </w:p>
    <w:p w:rsidR="00283039" w:rsidRPr="00A70CBD" w:rsidRDefault="00283039" w:rsidP="000421BE">
      <w:pPr>
        <w:ind w:left="-720" w:right="-185"/>
        <w:rPr>
          <w:sz w:val="25"/>
          <w:szCs w:val="25"/>
        </w:rPr>
      </w:pPr>
      <w:r w:rsidRPr="00A70CBD">
        <w:rPr>
          <w:sz w:val="25"/>
          <w:szCs w:val="25"/>
        </w:rPr>
        <w:t xml:space="preserve">                              </w:t>
      </w:r>
      <w:r w:rsidR="0023570F" w:rsidRPr="00A70CBD">
        <w:rPr>
          <w:sz w:val="25"/>
          <w:szCs w:val="25"/>
        </w:rPr>
        <w:t xml:space="preserve">        </w:t>
      </w:r>
      <w:r w:rsidR="0063775B" w:rsidRPr="00A70CBD">
        <w:rPr>
          <w:sz w:val="25"/>
          <w:szCs w:val="25"/>
        </w:rPr>
        <w:t xml:space="preserve">   </w:t>
      </w:r>
      <w:r w:rsidRPr="00A70CBD">
        <w:rPr>
          <w:sz w:val="25"/>
          <w:szCs w:val="25"/>
        </w:rPr>
        <w:t>10.00 – начало работы конференции.</w:t>
      </w:r>
    </w:p>
    <w:p w:rsidR="00EB75F2" w:rsidRDefault="00EB75F2" w:rsidP="000421BE">
      <w:pPr>
        <w:ind w:left="-720" w:right="-185" w:firstLine="540"/>
        <w:jc w:val="both"/>
        <w:rPr>
          <w:b/>
          <w:sz w:val="25"/>
          <w:szCs w:val="25"/>
        </w:rPr>
      </w:pPr>
    </w:p>
    <w:p w:rsidR="003E2A00" w:rsidRPr="00A70CBD" w:rsidRDefault="00EB75F2" w:rsidP="001E6919">
      <w:pPr>
        <w:ind w:right="-185" w:hanging="180"/>
        <w:jc w:val="both"/>
        <w:rPr>
          <w:sz w:val="25"/>
          <w:szCs w:val="25"/>
        </w:rPr>
      </w:pPr>
      <w:r>
        <w:rPr>
          <w:b/>
          <w:sz w:val="25"/>
          <w:szCs w:val="25"/>
        </w:rPr>
        <w:t>Контакт</w:t>
      </w:r>
      <w:r w:rsidR="009273E8" w:rsidRPr="00A70CBD">
        <w:rPr>
          <w:b/>
          <w:sz w:val="25"/>
          <w:szCs w:val="25"/>
        </w:rPr>
        <w:t>ы</w:t>
      </w:r>
      <w:r w:rsidR="009273E8" w:rsidRPr="00A70CBD">
        <w:rPr>
          <w:sz w:val="25"/>
          <w:szCs w:val="25"/>
        </w:rPr>
        <w:t>:</w:t>
      </w:r>
    </w:p>
    <w:p w:rsidR="00C85518" w:rsidRPr="00A70CBD" w:rsidRDefault="00C85518" w:rsidP="001E6919">
      <w:pPr>
        <w:ind w:right="-185" w:hanging="180"/>
        <w:jc w:val="both"/>
        <w:rPr>
          <w:sz w:val="25"/>
          <w:szCs w:val="25"/>
        </w:rPr>
      </w:pPr>
      <w:r w:rsidRPr="00A70CBD">
        <w:rPr>
          <w:sz w:val="25"/>
          <w:szCs w:val="25"/>
        </w:rPr>
        <w:t>Специалист отдела по организации научной и редакционно-издательской деятельности</w:t>
      </w:r>
    </w:p>
    <w:p w:rsidR="001E6919" w:rsidRDefault="00C85518" w:rsidP="001E6919">
      <w:pPr>
        <w:ind w:right="-185" w:hanging="180"/>
        <w:jc w:val="both"/>
        <w:rPr>
          <w:sz w:val="25"/>
          <w:szCs w:val="25"/>
        </w:rPr>
      </w:pPr>
      <w:r w:rsidRPr="00A70CBD">
        <w:rPr>
          <w:sz w:val="25"/>
          <w:szCs w:val="25"/>
        </w:rPr>
        <w:t xml:space="preserve">Пронина Ада Сергеевна- 8(812) 655 64 55 </w:t>
      </w:r>
      <w:r w:rsidR="004A2560">
        <w:rPr>
          <w:sz w:val="25"/>
          <w:szCs w:val="25"/>
        </w:rPr>
        <w:t xml:space="preserve">(доб.412) </w:t>
      </w:r>
      <w:r w:rsidRPr="00A70CBD">
        <w:rPr>
          <w:sz w:val="25"/>
          <w:szCs w:val="25"/>
        </w:rPr>
        <w:t xml:space="preserve">– </w:t>
      </w:r>
      <w:proofErr w:type="spellStart"/>
      <w:r w:rsidRPr="00A70CBD">
        <w:rPr>
          <w:sz w:val="25"/>
          <w:szCs w:val="25"/>
        </w:rPr>
        <w:t>каб</w:t>
      </w:r>
      <w:proofErr w:type="spellEnd"/>
      <w:r w:rsidRPr="00A70CBD">
        <w:rPr>
          <w:sz w:val="25"/>
          <w:szCs w:val="25"/>
        </w:rPr>
        <w:t>. 202</w:t>
      </w:r>
      <w:r w:rsidR="001E6919">
        <w:rPr>
          <w:sz w:val="25"/>
          <w:szCs w:val="25"/>
        </w:rPr>
        <w:t>;</w:t>
      </w:r>
    </w:p>
    <w:p w:rsidR="00C85518" w:rsidRPr="00050ECF" w:rsidRDefault="001E6919" w:rsidP="001E6919">
      <w:pPr>
        <w:ind w:right="-185" w:hanging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электронная почта: </w:t>
      </w:r>
      <w:hyperlink r:id="rId7" w:history="1">
        <w:r w:rsidR="00732759" w:rsidRPr="00B81BDE">
          <w:rPr>
            <w:rStyle w:val="a7"/>
            <w:sz w:val="25"/>
            <w:szCs w:val="25"/>
            <w:lang w:val="en-US"/>
          </w:rPr>
          <w:t>nauka</w:t>
        </w:r>
        <w:r w:rsidR="00732759" w:rsidRPr="00B81BDE">
          <w:rPr>
            <w:rStyle w:val="a7"/>
            <w:sz w:val="25"/>
            <w:szCs w:val="25"/>
          </w:rPr>
          <w:t>@</w:t>
        </w:r>
        <w:r w:rsidR="00732759" w:rsidRPr="00B81BDE">
          <w:rPr>
            <w:rStyle w:val="a7"/>
            <w:sz w:val="25"/>
            <w:szCs w:val="25"/>
            <w:lang w:val="en-US"/>
          </w:rPr>
          <w:t>szfrgup</w:t>
        </w:r>
        <w:r w:rsidR="00732759" w:rsidRPr="00B81BDE">
          <w:rPr>
            <w:rStyle w:val="a7"/>
            <w:sz w:val="25"/>
            <w:szCs w:val="25"/>
          </w:rPr>
          <w:t>.</w:t>
        </w:r>
        <w:r w:rsidR="00732759" w:rsidRPr="00B81BDE">
          <w:rPr>
            <w:rStyle w:val="a7"/>
            <w:sz w:val="25"/>
            <w:szCs w:val="25"/>
            <w:lang w:val="en-US"/>
          </w:rPr>
          <w:t>ru</w:t>
        </w:r>
      </w:hyperlink>
    </w:p>
    <w:p w:rsidR="001E6919" w:rsidRPr="001E6919" w:rsidRDefault="001E6919" w:rsidP="001E6919">
      <w:pPr>
        <w:ind w:right="-185" w:hanging="180"/>
        <w:jc w:val="both"/>
        <w:rPr>
          <w:sz w:val="25"/>
          <w:szCs w:val="25"/>
        </w:rPr>
      </w:pPr>
    </w:p>
    <w:p w:rsidR="009273E8" w:rsidRPr="00A70CBD" w:rsidRDefault="009273E8" w:rsidP="000421BE">
      <w:pPr>
        <w:ind w:left="-720" w:right="-185" w:firstLine="540"/>
        <w:jc w:val="both"/>
        <w:rPr>
          <w:sz w:val="25"/>
          <w:szCs w:val="25"/>
        </w:rPr>
      </w:pPr>
    </w:p>
    <w:p w:rsidR="00061D80" w:rsidRPr="000E11D4" w:rsidRDefault="00061D80" w:rsidP="000421BE">
      <w:pPr>
        <w:ind w:left="-720" w:right="-185" w:firstLine="540"/>
        <w:jc w:val="both"/>
        <w:rPr>
          <w:b/>
          <w:sz w:val="25"/>
          <w:szCs w:val="25"/>
        </w:rPr>
      </w:pPr>
    </w:p>
    <w:p w:rsidR="00472E1D" w:rsidRDefault="00472E1D" w:rsidP="00E63760">
      <w:pPr>
        <w:pStyle w:val="Style11"/>
        <w:widowControl/>
        <w:spacing w:before="14" w:line="240" w:lineRule="auto"/>
        <w:ind w:firstLine="0"/>
        <w:jc w:val="right"/>
        <w:rPr>
          <w:rStyle w:val="FontStyle18"/>
          <w:sz w:val="25"/>
          <w:szCs w:val="25"/>
        </w:rPr>
      </w:pPr>
    </w:p>
    <w:p w:rsidR="0094377B" w:rsidRPr="00A70CBD" w:rsidRDefault="00540585" w:rsidP="00E63760">
      <w:pPr>
        <w:pStyle w:val="Style11"/>
        <w:widowControl/>
        <w:spacing w:before="14" w:line="240" w:lineRule="auto"/>
        <w:ind w:firstLine="0"/>
        <w:jc w:val="right"/>
        <w:rPr>
          <w:sz w:val="25"/>
          <w:szCs w:val="25"/>
        </w:rPr>
      </w:pPr>
      <w:r w:rsidRPr="00A70CBD">
        <w:rPr>
          <w:rStyle w:val="FontStyle18"/>
          <w:sz w:val="25"/>
          <w:szCs w:val="25"/>
        </w:rPr>
        <w:t>Оргкомитет</w:t>
      </w:r>
    </w:p>
    <w:p w:rsidR="00472E1D" w:rsidRDefault="00472E1D" w:rsidP="00D56ACA">
      <w:pPr>
        <w:jc w:val="right"/>
        <w:rPr>
          <w:i/>
          <w:sz w:val="28"/>
          <w:szCs w:val="28"/>
        </w:rPr>
      </w:pPr>
    </w:p>
    <w:p w:rsidR="005F59CD" w:rsidRDefault="005F59CD" w:rsidP="00D56ACA">
      <w:pPr>
        <w:jc w:val="right"/>
        <w:rPr>
          <w:i/>
          <w:sz w:val="28"/>
          <w:szCs w:val="28"/>
        </w:rPr>
      </w:pPr>
    </w:p>
    <w:p w:rsidR="00C85518" w:rsidRDefault="00C85518" w:rsidP="00D56ACA">
      <w:pPr>
        <w:jc w:val="right"/>
        <w:rPr>
          <w:i/>
          <w:sz w:val="28"/>
          <w:szCs w:val="28"/>
        </w:rPr>
      </w:pPr>
    </w:p>
    <w:p w:rsidR="00C85518" w:rsidRDefault="00C85518" w:rsidP="00D56ACA">
      <w:pPr>
        <w:jc w:val="right"/>
        <w:rPr>
          <w:i/>
          <w:sz w:val="28"/>
          <w:szCs w:val="28"/>
        </w:rPr>
      </w:pPr>
    </w:p>
    <w:p w:rsidR="00C85518" w:rsidRDefault="00C85518" w:rsidP="00D56ACA">
      <w:pPr>
        <w:jc w:val="right"/>
        <w:rPr>
          <w:i/>
          <w:sz w:val="28"/>
          <w:szCs w:val="28"/>
        </w:rPr>
      </w:pPr>
    </w:p>
    <w:p w:rsidR="00C85518" w:rsidRDefault="00C85518" w:rsidP="00D56ACA">
      <w:pPr>
        <w:jc w:val="right"/>
        <w:rPr>
          <w:i/>
          <w:sz w:val="28"/>
          <w:szCs w:val="28"/>
        </w:rPr>
      </w:pPr>
    </w:p>
    <w:p w:rsidR="00C85518" w:rsidRDefault="00C85518" w:rsidP="00D56ACA">
      <w:pPr>
        <w:jc w:val="right"/>
        <w:rPr>
          <w:i/>
          <w:sz w:val="28"/>
          <w:szCs w:val="28"/>
        </w:rPr>
      </w:pPr>
    </w:p>
    <w:p w:rsidR="004A2560" w:rsidRDefault="004A2560" w:rsidP="00D56ACA">
      <w:pPr>
        <w:jc w:val="right"/>
        <w:rPr>
          <w:i/>
          <w:sz w:val="28"/>
          <w:szCs w:val="28"/>
        </w:rPr>
      </w:pPr>
    </w:p>
    <w:p w:rsidR="004A2560" w:rsidRDefault="004A2560" w:rsidP="00D56ACA">
      <w:pPr>
        <w:jc w:val="right"/>
        <w:rPr>
          <w:i/>
          <w:sz w:val="28"/>
          <w:szCs w:val="28"/>
        </w:rPr>
      </w:pPr>
    </w:p>
    <w:p w:rsidR="004A2560" w:rsidRDefault="004A2560" w:rsidP="00D56ACA">
      <w:pPr>
        <w:jc w:val="right"/>
        <w:rPr>
          <w:i/>
          <w:sz w:val="28"/>
          <w:szCs w:val="28"/>
        </w:rPr>
      </w:pPr>
    </w:p>
    <w:p w:rsidR="00D56ACA" w:rsidRPr="00EB4FAA" w:rsidRDefault="00D56ACA" w:rsidP="00D56ACA">
      <w:pPr>
        <w:jc w:val="right"/>
        <w:rPr>
          <w:i/>
        </w:rPr>
      </w:pPr>
      <w:r w:rsidRPr="00EB4FAA">
        <w:rPr>
          <w:i/>
          <w:sz w:val="28"/>
          <w:szCs w:val="28"/>
        </w:rPr>
        <w:t>Приложение № 1</w:t>
      </w:r>
    </w:p>
    <w:p w:rsidR="00D56ACA" w:rsidRPr="00EB4FAA" w:rsidRDefault="00D56ACA" w:rsidP="00D56ACA">
      <w:pPr>
        <w:ind w:left="1134"/>
        <w:jc w:val="center"/>
        <w:rPr>
          <w:sz w:val="28"/>
          <w:szCs w:val="28"/>
        </w:rPr>
      </w:pPr>
      <w:r w:rsidRPr="00EB4FAA">
        <w:rPr>
          <w:sz w:val="28"/>
          <w:szCs w:val="28"/>
        </w:rPr>
        <w:t>ЗАЯВКА</w:t>
      </w:r>
    </w:p>
    <w:p w:rsidR="00D56ACA" w:rsidRPr="00EB4FAA" w:rsidRDefault="00D56ACA" w:rsidP="00D56ACA">
      <w:pPr>
        <w:ind w:left="1134"/>
        <w:jc w:val="center"/>
        <w:rPr>
          <w:sz w:val="16"/>
          <w:szCs w:val="16"/>
        </w:rPr>
      </w:pPr>
    </w:p>
    <w:p w:rsidR="00D56ACA" w:rsidRPr="00EB4FAA" w:rsidRDefault="00D56ACA" w:rsidP="00D56ACA">
      <w:pPr>
        <w:ind w:left="1134"/>
        <w:jc w:val="center"/>
        <w:rPr>
          <w:sz w:val="28"/>
          <w:szCs w:val="28"/>
        </w:rPr>
      </w:pPr>
      <w:r w:rsidRPr="00EB4FAA">
        <w:rPr>
          <w:sz w:val="28"/>
          <w:szCs w:val="28"/>
        </w:rPr>
        <w:t xml:space="preserve">на участие в </w:t>
      </w:r>
      <w:r w:rsidR="000F6A4E">
        <w:rPr>
          <w:lang w:val="en-US"/>
        </w:rPr>
        <w:t>VI</w:t>
      </w:r>
      <w:r w:rsidR="00C85518">
        <w:rPr>
          <w:lang w:val="en-US"/>
        </w:rPr>
        <w:t>I</w:t>
      </w:r>
      <w:r w:rsidR="000F6A4E">
        <w:rPr>
          <w:sz w:val="28"/>
          <w:szCs w:val="28"/>
        </w:rPr>
        <w:t xml:space="preserve"> ежегодной </w:t>
      </w:r>
      <w:r>
        <w:rPr>
          <w:sz w:val="28"/>
          <w:szCs w:val="28"/>
        </w:rPr>
        <w:t>научной</w:t>
      </w:r>
      <w:r w:rsidRPr="00EB4FAA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студентов, магистрантов и соискателей</w:t>
      </w:r>
    </w:p>
    <w:p w:rsidR="00D56ACA" w:rsidRDefault="00D56ACA" w:rsidP="00D56ACA">
      <w:pPr>
        <w:ind w:left="1134"/>
        <w:jc w:val="center"/>
        <w:rPr>
          <w:b/>
          <w:sz w:val="28"/>
          <w:szCs w:val="28"/>
        </w:rPr>
      </w:pPr>
      <w:r w:rsidRPr="00EB4F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 и правосудие в современном мире</w:t>
      </w:r>
      <w:r w:rsidRPr="00EB4FAA">
        <w:rPr>
          <w:b/>
          <w:sz w:val="28"/>
          <w:szCs w:val="28"/>
        </w:rPr>
        <w:t>»</w:t>
      </w:r>
    </w:p>
    <w:p w:rsidR="00D56ACA" w:rsidRPr="00EB4FAA" w:rsidRDefault="001358DA" w:rsidP="00D56ACA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D56ACA">
        <w:rPr>
          <w:b/>
          <w:sz w:val="28"/>
          <w:szCs w:val="28"/>
        </w:rPr>
        <w:t xml:space="preserve"> марта 20</w:t>
      </w:r>
      <w:r w:rsidR="00732759">
        <w:rPr>
          <w:b/>
          <w:sz w:val="28"/>
          <w:szCs w:val="28"/>
        </w:rPr>
        <w:t>20</w:t>
      </w:r>
      <w:r w:rsidR="00D56ACA">
        <w:rPr>
          <w:b/>
          <w:sz w:val="28"/>
          <w:szCs w:val="28"/>
        </w:rPr>
        <w:t xml:space="preserve"> год</w:t>
      </w:r>
    </w:p>
    <w:p w:rsidR="00D56ACA" w:rsidRPr="00DF2BD4" w:rsidRDefault="00D56ACA" w:rsidP="00D56ACA">
      <w:pPr>
        <w:ind w:left="1134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793"/>
      </w:tblGrid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(с указанием кода города);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D56ACA" w:rsidTr="008A28A0">
        <w:trPr>
          <w:trHeight w:val="4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8A28A0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D56ACA">
              <w:rPr>
                <w:sz w:val="28"/>
                <w:szCs w:val="28"/>
              </w:rPr>
              <w:t xml:space="preserve"> </w:t>
            </w:r>
            <w:r w:rsidR="00D56ACA" w:rsidRPr="00D56514">
              <w:rPr>
                <w:sz w:val="28"/>
                <w:szCs w:val="28"/>
              </w:rPr>
              <w:t>выступления</w:t>
            </w:r>
            <w:r>
              <w:rPr>
                <w:sz w:val="28"/>
                <w:szCs w:val="28"/>
              </w:rPr>
              <w:t xml:space="preserve"> (доклада, статьи)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A" w:rsidRDefault="00D56ACA" w:rsidP="00CE3899">
            <w:pPr>
              <w:ind w:left="1134"/>
            </w:pPr>
          </w:p>
        </w:tc>
      </w:tr>
      <w:tr w:rsidR="00A32F7A" w:rsidTr="008A28A0">
        <w:trPr>
          <w:trHeight w:val="4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7A" w:rsidRDefault="00A32F7A" w:rsidP="00CE3899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7A" w:rsidRDefault="00A32F7A" w:rsidP="00CE3899">
            <w:pPr>
              <w:ind w:left="1134"/>
            </w:pPr>
          </w:p>
        </w:tc>
      </w:tr>
      <w:tr w:rsidR="00D56ACA" w:rsidTr="008A28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A" w:rsidRPr="000E193F" w:rsidRDefault="00D56ACA" w:rsidP="00CE3899">
            <w:pPr>
              <w:ind w:left="317"/>
              <w:rPr>
                <w:sz w:val="28"/>
                <w:szCs w:val="28"/>
              </w:rPr>
            </w:pPr>
            <w:r w:rsidRPr="000E193F">
              <w:rPr>
                <w:sz w:val="28"/>
                <w:szCs w:val="28"/>
              </w:rPr>
              <w:t>Необходимость демонстрационного оборудования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A" w:rsidRDefault="00D56ACA" w:rsidP="00CE3899">
            <w:pPr>
              <w:ind w:left="1134"/>
            </w:pPr>
          </w:p>
        </w:tc>
      </w:tr>
    </w:tbl>
    <w:p w:rsidR="00D56ACA" w:rsidRDefault="00D56ACA" w:rsidP="00D56ACA">
      <w:pPr>
        <w:ind w:left="1134" w:firstLine="709"/>
        <w:jc w:val="right"/>
        <w:rPr>
          <w:b/>
          <w:i/>
          <w:sz w:val="28"/>
          <w:szCs w:val="28"/>
        </w:rPr>
      </w:pPr>
    </w:p>
    <w:p w:rsidR="00D56ACA" w:rsidRDefault="00D56ACA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472E1D" w:rsidRDefault="00472E1D" w:rsidP="000F6A4E">
      <w:pPr>
        <w:pStyle w:val="Style5"/>
        <w:widowControl/>
        <w:rPr>
          <w:sz w:val="28"/>
          <w:szCs w:val="28"/>
        </w:rPr>
      </w:pPr>
    </w:p>
    <w:p w:rsidR="000F6A4E" w:rsidRPr="004D13A4" w:rsidRDefault="000F6A4E" w:rsidP="000F6A4E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</w:t>
      </w:r>
      <w:r w:rsidRPr="004D13A4">
        <w:rPr>
          <w:i/>
          <w:sz w:val="28"/>
          <w:szCs w:val="28"/>
        </w:rPr>
        <w:t>2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Северо-Западного филиала ФГБОУВО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«Российский государственный университет правосудия»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</w:p>
    <w:p w:rsidR="000F6A4E" w:rsidRPr="001D4F52" w:rsidRDefault="000F6A4E" w:rsidP="000F6A4E">
      <w:pPr>
        <w:jc w:val="both"/>
        <w:outlineLvl w:val="0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0F6A4E" w:rsidRPr="001D4F52" w:rsidRDefault="000F6A4E" w:rsidP="000F6A4E">
      <w:pPr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1D4F52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0F6A4E" w:rsidRPr="001D4F52" w:rsidRDefault="000F6A4E" w:rsidP="000F6A4E">
      <w:pPr>
        <w:jc w:val="both"/>
        <w:outlineLvl w:val="0"/>
        <w:rPr>
          <w:color w:val="000000"/>
          <w:sz w:val="23"/>
          <w:szCs w:val="23"/>
          <w:lang w:eastAsia="en-US"/>
        </w:rPr>
      </w:pPr>
      <w:proofErr w:type="gramStart"/>
      <w:r w:rsidRPr="001D4F52">
        <w:rPr>
          <w:color w:val="000000"/>
          <w:sz w:val="23"/>
          <w:szCs w:val="23"/>
          <w:lang w:eastAsia="en-US"/>
        </w:rPr>
        <w:t xml:space="preserve">ИВАНОВ ИВАН ПЕТРОВИЧ, </w:t>
      </w:r>
      <w:r>
        <w:rPr>
          <w:color w:val="000000"/>
          <w:sz w:val="23"/>
          <w:szCs w:val="23"/>
          <w:lang w:eastAsia="en-US"/>
        </w:rPr>
        <w:t>студент 2 курса факультета подготовки специалистов для судебной системы (юридический факультет)</w:t>
      </w:r>
      <w:r w:rsidRPr="001D4F52">
        <w:rPr>
          <w:color w:val="000000"/>
          <w:sz w:val="23"/>
          <w:szCs w:val="23"/>
          <w:lang w:eastAsia="en-US"/>
        </w:rPr>
        <w:t xml:space="preserve"> Северо-Западного филиала ФГБОУВО «Российский государственный университет правосудия»</w:t>
      </w:r>
      <w:r>
        <w:rPr>
          <w:color w:val="000000"/>
          <w:sz w:val="23"/>
          <w:szCs w:val="23"/>
          <w:lang w:eastAsia="en-US"/>
        </w:rPr>
        <w:t xml:space="preserve"> (научный руководитель – Петров </w:t>
      </w:r>
      <w:proofErr w:type="spellStart"/>
      <w:r>
        <w:rPr>
          <w:color w:val="000000"/>
          <w:sz w:val="23"/>
          <w:szCs w:val="23"/>
          <w:lang w:eastAsia="en-US"/>
        </w:rPr>
        <w:t>А.А.,доцент</w:t>
      </w:r>
      <w:proofErr w:type="spellEnd"/>
      <w:r>
        <w:rPr>
          <w:color w:val="000000"/>
          <w:sz w:val="23"/>
          <w:szCs w:val="23"/>
          <w:lang w:eastAsia="en-US"/>
        </w:rPr>
        <w:t xml:space="preserve"> кафедры гражданского права Северо-Западного филиала ФГБОУВО «Российский государственный университет правосудия»,</w:t>
      </w:r>
      <w:r w:rsidRPr="001D4F52">
        <w:rPr>
          <w:color w:val="000000"/>
          <w:sz w:val="23"/>
          <w:szCs w:val="23"/>
          <w:lang w:eastAsia="en-US"/>
        </w:rPr>
        <w:t xml:space="preserve"> кандидат юридических наук, доцент, </w:t>
      </w:r>
      <w:proofErr w:type="gramEnd"/>
    </w:p>
    <w:p w:rsidR="000F6A4E" w:rsidRPr="001D4F52" w:rsidRDefault="000F6A4E" w:rsidP="000F6A4E">
      <w:pPr>
        <w:pStyle w:val="Style11"/>
        <w:widowControl/>
        <w:spacing w:line="240" w:lineRule="auto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0F6A4E" w:rsidRPr="001D4F52" w:rsidRDefault="000F6A4E" w:rsidP="000F6A4E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0F6A4E" w:rsidRPr="001D4F52" w:rsidRDefault="000F6A4E" w:rsidP="000F6A4E">
      <w:pPr>
        <w:rPr>
          <w:b/>
          <w:i/>
          <w:sz w:val="23"/>
          <w:szCs w:val="23"/>
        </w:rPr>
      </w:pPr>
      <w:r w:rsidRPr="001D4F52">
        <w:rPr>
          <w:b/>
          <w:i/>
          <w:sz w:val="23"/>
          <w:szCs w:val="23"/>
        </w:rPr>
        <w:t>Образец заполнения электронных ресурсов</w:t>
      </w:r>
    </w:p>
    <w:p w:rsidR="000F6A4E" w:rsidRPr="001D4F52" w:rsidRDefault="000F6A4E" w:rsidP="000F6A4E">
      <w:pPr>
        <w:pStyle w:val="1"/>
        <w:numPr>
          <w:ilvl w:val="0"/>
          <w:numId w:val="5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iCs/>
          <w:sz w:val="23"/>
          <w:szCs w:val="23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- U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RL:</w:t>
      </w:r>
      <w:r w:rsidRPr="001D4F5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hyperlink r:id="rId8" w:history="1">
        <w:r w:rsidRPr="009556FB">
          <w:rPr>
            <w:rStyle w:val="a7"/>
            <w:rFonts w:ascii="Times New Roman" w:hAnsi="Times New Roman" w:cs="Times New Roman"/>
            <w:b w:val="0"/>
            <w:color w:val="auto"/>
            <w:sz w:val="22"/>
            <w:szCs w:val="22"/>
            <w:u w:val="none"/>
            <w:shd w:val="clear" w:color="auto" w:fill="FFFFFF"/>
          </w:rPr>
          <w:t>www.consultant.ru/document/cons_doc_ARB_91853</w:t>
        </w:r>
      </w:hyperlink>
      <w:r w:rsidRPr="009556FB">
        <w:rPr>
          <w:rFonts w:ascii="Times New Roman" w:eastAsia="Calibri" w:hAnsi="Times New Roman" w:cs="Times New Roman"/>
          <w:b w:val="0"/>
          <w:sz w:val="22"/>
          <w:szCs w:val="22"/>
        </w:rPr>
        <w:t xml:space="preserve">  (д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ата обращения 25.0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>9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.201</w:t>
      </w:r>
      <w:r w:rsidR="009556FB">
        <w:rPr>
          <w:rFonts w:ascii="Times New Roman" w:hAnsi="Times New Roman" w:cs="Times New Roman"/>
          <w:b w:val="0"/>
          <w:sz w:val="23"/>
          <w:szCs w:val="23"/>
        </w:rPr>
        <w:t>8</w:t>
      </w:r>
      <w:r w:rsidRPr="001D4F52">
        <w:rPr>
          <w:rFonts w:ascii="Times New Roman" w:eastAsia="Calibri" w:hAnsi="Times New Roman" w:cs="Times New Roman"/>
          <w:b w:val="0"/>
          <w:sz w:val="23"/>
          <w:szCs w:val="23"/>
        </w:rPr>
        <w:t>).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0F6A4E" w:rsidRDefault="000F6A4E" w:rsidP="000F6A4E">
      <w:pPr>
        <w:rPr>
          <w:rFonts w:eastAsia="Calibri"/>
          <w:b/>
          <w:i/>
          <w:sz w:val="23"/>
          <w:szCs w:val="23"/>
        </w:rPr>
      </w:pPr>
    </w:p>
    <w:p w:rsidR="000F6A4E" w:rsidRPr="001D4F52" w:rsidRDefault="000F6A4E" w:rsidP="000F6A4E">
      <w:pPr>
        <w:rPr>
          <w:rFonts w:eastAsia="Calibri"/>
          <w:b/>
          <w:i/>
          <w:sz w:val="23"/>
          <w:szCs w:val="23"/>
        </w:rPr>
      </w:pPr>
      <w:r w:rsidRPr="001D4F52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0F6A4E" w:rsidRPr="001D4F52" w:rsidRDefault="000F6A4E" w:rsidP="000F6A4E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Ишеков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Авакьяна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. М. 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2006.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>С. 228.</w:t>
      </w:r>
    </w:p>
    <w:p w:rsidR="000F6A4E" w:rsidRPr="001D4F52" w:rsidRDefault="000F6A4E" w:rsidP="000F6A4E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Муратшина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Г. П.Мировые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Авторефдисс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…канд. </w:t>
      </w:r>
      <w:proofErr w:type="spellStart"/>
      <w:r w:rsidRPr="001D4F52">
        <w:rPr>
          <w:rFonts w:ascii="Times New Roman" w:hAnsi="Times New Roman" w:cs="Times New Roman"/>
          <w:b w:val="0"/>
          <w:sz w:val="23"/>
          <w:szCs w:val="23"/>
        </w:rPr>
        <w:t>юридич</w:t>
      </w:r>
      <w:proofErr w:type="spellEnd"/>
      <w:r w:rsidRPr="001D4F52">
        <w:rPr>
          <w:rFonts w:ascii="Times New Roman" w:hAnsi="Times New Roman" w:cs="Times New Roman"/>
          <w:b w:val="0"/>
          <w:sz w:val="23"/>
          <w:szCs w:val="23"/>
        </w:rPr>
        <w:t>. наук. М., 2012.</w:t>
      </w:r>
    </w:p>
    <w:p w:rsidR="000F6A4E" w:rsidRPr="001D4F52" w:rsidRDefault="000F6A4E" w:rsidP="000F6A4E">
      <w:pPr>
        <w:pStyle w:val="1"/>
        <w:numPr>
          <w:ilvl w:val="0"/>
          <w:numId w:val="6"/>
        </w:numPr>
        <w:shd w:val="clear" w:color="auto" w:fill="FFFFFF"/>
        <w:spacing w:before="0" w:after="0"/>
        <w:ind w:left="0" w:hanging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D4F52">
        <w:rPr>
          <w:rFonts w:ascii="Times New Roman" w:hAnsi="Times New Roman" w:cs="Times New Roman"/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>2003.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№ 2.</w:t>
      </w:r>
      <w:r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Pr="001D4F52">
        <w:rPr>
          <w:rFonts w:ascii="Times New Roman" w:hAnsi="Times New Roman" w:cs="Times New Roman"/>
          <w:b w:val="0"/>
          <w:sz w:val="23"/>
          <w:szCs w:val="23"/>
        </w:rPr>
        <w:t xml:space="preserve"> С.3.</w:t>
      </w:r>
    </w:p>
    <w:p w:rsidR="000F6A4E" w:rsidRPr="001D4F52" w:rsidRDefault="000F6A4E" w:rsidP="000F6A4E">
      <w:pPr>
        <w:ind w:firstLine="709"/>
        <w:jc w:val="center"/>
      </w:pPr>
    </w:p>
    <w:p w:rsidR="00D56ACA" w:rsidRDefault="00D56ACA" w:rsidP="00E63760">
      <w:pPr>
        <w:pStyle w:val="Style11"/>
        <w:widowControl/>
        <w:spacing w:before="14" w:line="240" w:lineRule="auto"/>
        <w:ind w:firstLine="0"/>
        <w:jc w:val="right"/>
      </w:pPr>
    </w:p>
    <w:p w:rsidR="00D56ACA" w:rsidRDefault="00D56ACA" w:rsidP="00E63760">
      <w:pPr>
        <w:pStyle w:val="Style11"/>
        <w:widowControl/>
        <w:spacing w:before="14" w:line="240" w:lineRule="auto"/>
        <w:ind w:firstLine="0"/>
        <w:jc w:val="right"/>
      </w:pPr>
    </w:p>
    <w:sectPr w:rsidR="00D56ACA" w:rsidSect="00B45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C81A6"/>
    <w:lvl w:ilvl="0">
      <w:numFmt w:val="bullet"/>
      <w:lvlText w:val="*"/>
      <w:lvlJc w:val="left"/>
    </w:lvl>
  </w:abstractNum>
  <w:abstractNum w:abstractNumId="1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94261"/>
    <w:multiLevelType w:val="hybridMultilevel"/>
    <w:tmpl w:val="667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D5F0E"/>
    <w:multiLevelType w:val="multilevel"/>
    <w:tmpl w:val="C49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571BE"/>
    <w:multiLevelType w:val="hybridMultilevel"/>
    <w:tmpl w:val="BE74231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A6B92"/>
    <w:rsid w:val="0000477D"/>
    <w:rsid w:val="00012898"/>
    <w:rsid w:val="0002264E"/>
    <w:rsid w:val="00027912"/>
    <w:rsid w:val="00035965"/>
    <w:rsid w:val="000421BE"/>
    <w:rsid w:val="00050ECF"/>
    <w:rsid w:val="00061D80"/>
    <w:rsid w:val="000738BB"/>
    <w:rsid w:val="000745AF"/>
    <w:rsid w:val="00084A3F"/>
    <w:rsid w:val="000B637E"/>
    <w:rsid w:val="000C431D"/>
    <w:rsid w:val="000D2E68"/>
    <w:rsid w:val="000E11D4"/>
    <w:rsid w:val="000E72AD"/>
    <w:rsid w:val="000F6A4E"/>
    <w:rsid w:val="00102734"/>
    <w:rsid w:val="00125860"/>
    <w:rsid w:val="001358DA"/>
    <w:rsid w:val="0014455C"/>
    <w:rsid w:val="00170273"/>
    <w:rsid w:val="00170F19"/>
    <w:rsid w:val="0019600C"/>
    <w:rsid w:val="001A029F"/>
    <w:rsid w:val="001A4C57"/>
    <w:rsid w:val="001A6862"/>
    <w:rsid w:val="001B07E8"/>
    <w:rsid w:val="001C3034"/>
    <w:rsid w:val="001E6919"/>
    <w:rsid w:val="001F3F06"/>
    <w:rsid w:val="001F7281"/>
    <w:rsid w:val="001F75BF"/>
    <w:rsid w:val="00204055"/>
    <w:rsid w:val="0020582E"/>
    <w:rsid w:val="00225E34"/>
    <w:rsid w:val="002335CC"/>
    <w:rsid w:val="00233AC7"/>
    <w:rsid w:val="00235310"/>
    <w:rsid w:val="0023570F"/>
    <w:rsid w:val="00240170"/>
    <w:rsid w:val="00254BF6"/>
    <w:rsid w:val="00261DD3"/>
    <w:rsid w:val="00266C31"/>
    <w:rsid w:val="00267876"/>
    <w:rsid w:val="00283039"/>
    <w:rsid w:val="002A3853"/>
    <w:rsid w:val="002B16C1"/>
    <w:rsid w:val="002C29E9"/>
    <w:rsid w:val="002D2897"/>
    <w:rsid w:val="002E7D80"/>
    <w:rsid w:val="002F6362"/>
    <w:rsid w:val="00305A4B"/>
    <w:rsid w:val="00314864"/>
    <w:rsid w:val="0032323A"/>
    <w:rsid w:val="0032700F"/>
    <w:rsid w:val="00337C28"/>
    <w:rsid w:val="00366C49"/>
    <w:rsid w:val="00381D3D"/>
    <w:rsid w:val="00393949"/>
    <w:rsid w:val="003A2D0E"/>
    <w:rsid w:val="003A6DEE"/>
    <w:rsid w:val="003B2183"/>
    <w:rsid w:val="003C2C29"/>
    <w:rsid w:val="003D341E"/>
    <w:rsid w:val="003D3808"/>
    <w:rsid w:val="003E0BC5"/>
    <w:rsid w:val="003E1158"/>
    <w:rsid w:val="003E2A00"/>
    <w:rsid w:val="003F0E9C"/>
    <w:rsid w:val="00400C83"/>
    <w:rsid w:val="0040205C"/>
    <w:rsid w:val="004043E2"/>
    <w:rsid w:val="0041245F"/>
    <w:rsid w:val="004154FD"/>
    <w:rsid w:val="00425328"/>
    <w:rsid w:val="004256EA"/>
    <w:rsid w:val="00433250"/>
    <w:rsid w:val="00472E1D"/>
    <w:rsid w:val="004A2560"/>
    <w:rsid w:val="004B142A"/>
    <w:rsid w:val="004C4567"/>
    <w:rsid w:val="004D431C"/>
    <w:rsid w:val="004F154E"/>
    <w:rsid w:val="004F1641"/>
    <w:rsid w:val="004F508C"/>
    <w:rsid w:val="004F545E"/>
    <w:rsid w:val="00501834"/>
    <w:rsid w:val="00504845"/>
    <w:rsid w:val="00516656"/>
    <w:rsid w:val="00526DB5"/>
    <w:rsid w:val="005325F2"/>
    <w:rsid w:val="00532EEB"/>
    <w:rsid w:val="00540585"/>
    <w:rsid w:val="00560B49"/>
    <w:rsid w:val="005860E5"/>
    <w:rsid w:val="0059150E"/>
    <w:rsid w:val="00592736"/>
    <w:rsid w:val="00596089"/>
    <w:rsid w:val="0059636C"/>
    <w:rsid w:val="005A62D3"/>
    <w:rsid w:val="005C0E11"/>
    <w:rsid w:val="005F59CD"/>
    <w:rsid w:val="00607260"/>
    <w:rsid w:val="00616450"/>
    <w:rsid w:val="00625CEC"/>
    <w:rsid w:val="00626E4E"/>
    <w:rsid w:val="0063775B"/>
    <w:rsid w:val="00657C87"/>
    <w:rsid w:val="006614BB"/>
    <w:rsid w:val="006827E6"/>
    <w:rsid w:val="00697DF6"/>
    <w:rsid w:val="006A0D61"/>
    <w:rsid w:val="006B00A1"/>
    <w:rsid w:val="006B0E1C"/>
    <w:rsid w:val="006E6FE0"/>
    <w:rsid w:val="00702E2C"/>
    <w:rsid w:val="00704CC0"/>
    <w:rsid w:val="00706FC3"/>
    <w:rsid w:val="00717BFC"/>
    <w:rsid w:val="00732759"/>
    <w:rsid w:val="007427EB"/>
    <w:rsid w:val="00747160"/>
    <w:rsid w:val="007608BF"/>
    <w:rsid w:val="0077200C"/>
    <w:rsid w:val="00790692"/>
    <w:rsid w:val="007A46F0"/>
    <w:rsid w:val="007C12B8"/>
    <w:rsid w:val="007C20E4"/>
    <w:rsid w:val="007D2870"/>
    <w:rsid w:val="007D3E6E"/>
    <w:rsid w:val="007D6221"/>
    <w:rsid w:val="007D6C9E"/>
    <w:rsid w:val="00822395"/>
    <w:rsid w:val="00845033"/>
    <w:rsid w:val="0085331C"/>
    <w:rsid w:val="008A28A0"/>
    <w:rsid w:val="008A7B0A"/>
    <w:rsid w:val="008B1C27"/>
    <w:rsid w:val="008C0E5E"/>
    <w:rsid w:val="008D292F"/>
    <w:rsid w:val="008F4AF5"/>
    <w:rsid w:val="00901F0E"/>
    <w:rsid w:val="00905DAB"/>
    <w:rsid w:val="0090784C"/>
    <w:rsid w:val="00920286"/>
    <w:rsid w:val="009273E8"/>
    <w:rsid w:val="00931D69"/>
    <w:rsid w:val="0094377B"/>
    <w:rsid w:val="009556FB"/>
    <w:rsid w:val="009615D6"/>
    <w:rsid w:val="0097645D"/>
    <w:rsid w:val="0098451C"/>
    <w:rsid w:val="009932B9"/>
    <w:rsid w:val="00994512"/>
    <w:rsid w:val="009A0581"/>
    <w:rsid w:val="009A324A"/>
    <w:rsid w:val="009C406C"/>
    <w:rsid w:val="009C740A"/>
    <w:rsid w:val="009D0717"/>
    <w:rsid w:val="009D1993"/>
    <w:rsid w:val="009D4C6F"/>
    <w:rsid w:val="009D5677"/>
    <w:rsid w:val="009E0DD6"/>
    <w:rsid w:val="009E2D7B"/>
    <w:rsid w:val="009E3283"/>
    <w:rsid w:val="00A005D7"/>
    <w:rsid w:val="00A2070F"/>
    <w:rsid w:val="00A27CBE"/>
    <w:rsid w:val="00A32F7A"/>
    <w:rsid w:val="00A35D6C"/>
    <w:rsid w:val="00A52BDA"/>
    <w:rsid w:val="00A57A49"/>
    <w:rsid w:val="00A63288"/>
    <w:rsid w:val="00A67131"/>
    <w:rsid w:val="00A70CBD"/>
    <w:rsid w:val="00A72D9E"/>
    <w:rsid w:val="00A77457"/>
    <w:rsid w:val="00AA4082"/>
    <w:rsid w:val="00AB5C21"/>
    <w:rsid w:val="00AC4874"/>
    <w:rsid w:val="00AD2354"/>
    <w:rsid w:val="00AD4578"/>
    <w:rsid w:val="00AD5D4F"/>
    <w:rsid w:val="00AE433F"/>
    <w:rsid w:val="00AE60DC"/>
    <w:rsid w:val="00AE6C4B"/>
    <w:rsid w:val="00AF1839"/>
    <w:rsid w:val="00B0114A"/>
    <w:rsid w:val="00B458B5"/>
    <w:rsid w:val="00B52C84"/>
    <w:rsid w:val="00B53067"/>
    <w:rsid w:val="00B64252"/>
    <w:rsid w:val="00B737A6"/>
    <w:rsid w:val="00B95260"/>
    <w:rsid w:val="00B972BF"/>
    <w:rsid w:val="00BC48E2"/>
    <w:rsid w:val="00BC494D"/>
    <w:rsid w:val="00BC5D3B"/>
    <w:rsid w:val="00BC6476"/>
    <w:rsid w:val="00BD2123"/>
    <w:rsid w:val="00BD732F"/>
    <w:rsid w:val="00BF1700"/>
    <w:rsid w:val="00C10A84"/>
    <w:rsid w:val="00C14731"/>
    <w:rsid w:val="00C2352E"/>
    <w:rsid w:val="00C2690C"/>
    <w:rsid w:val="00C420AA"/>
    <w:rsid w:val="00C50156"/>
    <w:rsid w:val="00C537CB"/>
    <w:rsid w:val="00C558EF"/>
    <w:rsid w:val="00C75C2B"/>
    <w:rsid w:val="00C85269"/>
    <w:rsid w:val="00C85518"/>
    <w:rsid w:val="00C85C58"/>
    <w:rsid w:val="00C86310"/>
    <w:rsid w:val="00C93A03"/>
    <w:rsid w:val="00C93D7B"/>
    <w:rsid w:val="00C95EE6"/>
    <w:rsid w:val="00CB2AC8"/>
    <w:rsid w:val="00CB49D7"/>
    <w:rsid w:val="00CB7A57"/>
    <w:rsid w:val="00CC7F6D"/>
    <w:rsid w:val="00CE0570"/>
    <w:rsid w:val="00CE6075"/>
    <w:rsid w:val="00CE6F90"/>
    <w:rsid w:val="00CE710E"/>
    <w:rsid w:val="00D0021C"/>
    <w:rsid w:val="00D0562E"/>
    <w:rsid w:val="00D40633"/>
    <w:rsid w:val="00D546BB"/>
    <w:rsid w:val="00D56ACA"/>
    <w:rsid w:val="00D60510"/>
    <w:rsid w:val="00D61C51"/>
    <w:rsid w:val="00D645D4"/>
    <w:rsid w:val="00D70ED6"/>
    <w:rsid w:val="00D761EA"/>
    <w:rsid w:val="00DB2517"/>
    <w:rsid w:val="00DB469B"/>
    <w:rsid w:val="00DC5550"/>
    <w:rsid w:val="00DD2012"/>
    <w:rsid w:val="00DD375F"/>
    <w:rsid w:val="00DE2C0F"/>
    <w:rsid w:val="00DF406C"/>
    <w:rsid w:val="00DF461C"/>
    <w:rsid w:val="00E07307"/>
    <w:rsid w:val="00E134B8"/>
    <w:rsid w:val="00E150D5"/>
    <w:rsid w:val="00E17E0A"/>
    <w:rsid w:val="00E3616F"/>
    <w:rsid w:val="00E37170"/>
    <w:rsid w:val="00E41D73"/>
    <w:rsid w:val="00E63760"/>
    <w:rsid w:val="00E72A96"/>
    <w:rsid w:val="00E92C67"/>
    <w:rsid w:val="00E95550"/>
    <w:rsid w:val="00E968B5"/>
    <w:rsid w:val="00EB0B64"/>
    <w:rsid w:val="00EB75F2"/>
    <w:rsid w:val="00EC148D"/>
    <w:rsid w:val="00EC1B0B"/>
    <w:rsid w:val="00ED15F0"/>
    <w:rsid w:val="00ED278B"/>
    <w:rsid w:val="00ED282E"/>
    <w:rsid w:val="00EE7B57"/>
    <w:rsid w:val="00EF00D0"/>
    <w:rsid w:val="00EF1787"/>
    <w:rsid w:val="00EF6C1F"/>
    <w:rsid w:val="00F01563"/>
    <w:rsid w:val="00F02DFF"/>
    <w:rsid w:val="00F07DB7"/>
    <w:rsid w:val="00F13390"/>
    <w:rsid w:val="00F2610C"/>
    <w:rsid w:val="00F402F2"/>
    <w:rsid w:val="00F405F9"/>
    <w:rsid w:val="00F443D7"/>
    <w:rsid w:val="00F53CCD"/>
    <w:rsid w:val="00F564FB"/>
    <w:rsid w:val="00F63B81"/>
    <w:rsid w:val="00F64A56"/>
    <w:rsid w:val="00F958CB"/>
    <w:rsid w:val="00FA285A"/>
    <w:rsid w:val="00FA354D"/>
    <w:rsid w:val="00FA6B92"/>
    <w:rsid w:val="00FD2E96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uiPriority w:val="99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ARB_91853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@szfrgup.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@szfrg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1070-5DB2-431A-A42D-C95704A6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Спец_по_обр_науч_инф</cp:lastModifiedBy>
  <cp:revision>14</cp:revision>
  <cp:lastPrinted>2020-01-23T08:14:00Z</cp:lastPrinted>
  <dcterms:created xsi:type="dcterms:W3CDTF">2020-01-22T11:07:00Z</dcterms:created>
  <dcterms:modified xsi:type="dcterms:W3CDTF">2020-01-29T13:42:00Z</dcterms:modified>
</cp:coreProperties>
</file>