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D" w:rsidRPr="0036354D" w:rsidRDefault="0036354D" w:rsidP="00316AD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16AD3" w:rsidRPr="00F00D41" w:rsidRDefault="00316AD3" w:rsidP="00316AD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0" w:name="_Hlk85564313"/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16AD3" w:rsidRDefault="00316AD3" w:rsidP="0036354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bookmarkEnd w:id="0"/>
    <w:p w:rsidR="0036354D" w:rsidRPr="0036354D" w:rsidRDefault="0036354D" w:rsidP="0036354D">
      <w:pPr>
        <w:spacing w:after="0" w:line="240" w:lineRule="auto"/>
        <w:rPr>
          <w:sz w:val="20"/>
          <w:szCs w:val="20"/>
          <w:lang w:eastAsia="en-US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Pr="00B90F16" w:rsidRDefault="00585430" w:rsidP="00754FB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0F16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683769" w:rsidRPr="00B90F16" w:rsidRDefault="00683769" w:rsidP="00754FB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0F16">
        <w:rPr>
          <w:rFonts w:ascii="Times New Roman" w:hAnsi="Times New Roman"/>
          <w:sz w:val="26"/>
          <w:szCs w:val="26"/>
        </w:rPr>
        <w:t xml:space="preserve">учебная </w:t>
      </w:r>
      <w:r w:rsidR="00754FBE" w:rsidRPr="00B90F16">
        <w:rPr>
          <w:rFonts w:ascii="Times New Roman" w:hAnsi="Times New Roman"/>
          <w:sz w:val="26"/>
          <w:szCs w:val="26"/>
        </w:rPr>
        <w:t xml:space="preserve">практика </w:t>
      </w:r>
      <w:r w:rsidRPr="00B90F16">
        <w:rPr>
          <w:rFonts w:ascii="Times New Roman" w:hAnsi="Times New Roman"/>
          <w:sz w:val="26"/>
          <w:szCs w:val="26"/>
        </w:rPr>
        <w:t xml:space="preserve">(ознакомительная) 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754FBE" w:rsidRDefault="00945F22" w:rsidP="00B90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</w:t>
      </w:r>
      <w:r w:rsidRPr="00190619">
        <w:rPr>
          <w:rFonts w:ascii="Times New Roman" w:hAnsi="Times New Roman"/>
          <w:sz w:val="24"/>
          <w:szCs w:val="24"/>
        </w:rPr>
        <w:t>2</w:t>
      </w:r>
      <w:r w:rsidR="00754FBE" w:rsidRPr="00754FBE">
        <w:rPr>
          <w:rFonts w:ascii="Times New Roman" w:hAnsi="Times New Roman"/>
          <w:sz w:val="24"/>
          <w:szCs w:val="24"/>
        </w:rPr>
        <w:t xml:space="preserve"> г.</w:t>
      </w:r>
    </w:p>
    <w:p w:rsidR="00754FBE" w:rsidRDefault="00754FBE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B90F16" w:rsidRDefault="00B90F16" w:rsidP="00B90F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3EDB">
        <w:rPr>
          <w:rFonts w:ascii="Times New Roman" w:hAnsi="Times New Roman"/>
          <w:b/>
          <w:sz w:val="24"/>
          <w:szCs w:val="24"/>
        </w:rPr>
        <w:t>Н</w:t>
      </w:r>
      <w:r w:rsidR="00316AD3" w:rsidRPr="00293EDB">
        <w:rPr>
          <w:rFonts w:ascii="Times New Roman" w:hAnsi="Times New Roman"/>
          <w:b/>
          <w:sz w:val="24"/>
          <w:szCs w:val="24"/>
        </w:rPr>
        <w:t>аправлени</w:t>
      </w:r>
      <w:r w:rsidRPr="00293EDB">
        <w:rPr>
          <w:rFonts w:ascii="Times New Roman" w:hAnsi="Times New Roman"/>
          <w:b/>
          <w:sz w:val="24"/>
          <w:szCs w:val="24"/>
        </w:rPr>
        <w:t>е</w:t>
      </w:r>
      <w:r w:rsidR="00316AD3" w:rsidRPr="00293EDB">
        <w:rPr>
          <w:rFonts w:ascii="Times New Roman" w:hAnsi="Times New Roman"/>
          <w:b/>
          <w:sz w:val="24"/>
          <w:szCs w:val="24"/>
        </w:rPr>
        <w:t xml:space="preserve"> подготовки</w:t>
      </w:r>
      <w:r w:rsidRPr="00B90F16">
        <w:rPr>
          <w:rFonts w:ascii="Times New Roman" w:hAnsi="Times New Roman"/>
          <w:sz w:val="24"/>
          <w:szCs w:val="24"/>
        </w:rPr>
        <w:t>:</w:t>
      </w:r>
      <w:r w:rsidR="00316AD3" w:rsidRPr="00B90F16"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316AD3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EDB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B90F16">
        <w:rPr>
          <w:rFonts w:ascii="Times New Roman" w:hAnsi="Times New Roman"/>
          <w:sz w:val="24"/>
          <w:szCs w:val="24"/>
        </w:rPr>
        <w:t xml:space="preserve"> м</w:t>
      </w:r>
      <w:r w:rsidR="00316AD3" w:rsidRPr="00B90F16">
        <w:rPr>
          <w:rFonts w:ascii="Times New Roman" w:hAnsi="Times New Roman"/>
          <w:sz w:val="24"/>
          <w:szCs w:val="24"/>
        </w:rPr>
        <w:t>агистерская программа «Юри</w:t>
      </w:r>
      <w:proofErr w:type="gramStart"/>
      <w:r w:rsidR="00FC027D">
        <w:rPr>
          <w:rFonts w:ascii="Times New Roman" w:hAnsi="Times New Roman"/>
          <w:sz w:val="24"/>
          <w:szCs w:val="24"/>
        </w:rPr>
        <w:t>ст в сф</w:t>
      </w:r>
      <w:proofErr w:type="gramEnd"/>
      <w:r w:rsidR="00FC027D">
        <w:rPr>
          <w:rFonts w:ascii="Times New Roman" w:hAnsi="Times New Roman"/>
          <w:sz w:val="24"/>
          <w:szCs w:val="24"/>
        </w:rPr>
        <w:t>ере трудовых отношений</w:t>
      </w:r>
      <w:r w:rsidR="00316AD3" w:rsidRPr="00B90F16">
        <w:rPr>
          <w:rFonts w:ascii="Times New Roman" w:hAnsi="Times New Roman"/>
          <w:sz w:val="24"/>
          <w:szCs w:val="24"/>
        </w:rPr>
        <w:t>»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практики разработана в соответствии с требованиями </w:t>
      </w:r>
      <w:r w:rsidR="00FC027D" w:rsidRPr="00FC027D">
        <w:rPr>
          <w:rFonts w:ascii="Times New Roman" w:hAnsi="Times New Roman"/>
          <w:sz w:val="24"/>
          <w:szCs w:val="24"/>
        </w:rPr>
        <w:t>Ф</w:t>
      </w:r>
      <w:r w:rsidR="00FC027D">
        <w:rPr>
          <w:rFonts w:ascii="Times New Roman" w:hAnsi="Times New Roman"/>
          <w:sz w:val="24"/>
          <w:szCs w:val="24"/>
        </w:rPr>
        <w:t xml:space="preserve">ГОС </w:t>
      </w:r>
      <w:proofErr w:type="gramStart"/>
      <w:r w:rsidR="00FC027D">
        <w:rPr>
          <w:rFonts w:ascii="Times New Roman" w:hAnsi="Times New Roman"/>
          <w:sz w:val="24"/>
          <w:szCs w:val="24"/>
        </w:rPr>
        <w:t>ВО</w:t>
      </w:r>
      <w:proofErr w:type="gramEnd"/>
      <w:r w:rsidR="00FC027D" w:rsidRPr="00FC027D">
        <w:rPr>
          <w:rFonts w:ascii="Times New Roman" w:hAnsi="Times New Roman"/>
          <w:sz w:val="24"/>
          <w:szCs w:val="24"/>
        </w:rPr>
        <w:t xml:space="preserve"> - магистратура по направлению подготовки 40.04.01 Юриспруденция</w:t>
      </w:r>
    </w:p>
    <w:p w:rsidR="00293EDB" w:rsidRDefault="00293EDB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r w:rsidR="00FC027D">
        <w:rPr>
          <w:rFonts w:ascii="Times New Roman" w:hAnsi="Times New Roman"/>
          <w:sz w:val="24"/>
          <w:szCs w:val="24"/>
        </w:rPr>
        <w:t>Гусева Т.С.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FC027D">
        <w:rPr>
          <w:rFonts w:ascii="Times New Roman" w:hAnsi="Times New Roman"/>
          <w:sz w:val="24"/>
          <w:szCs w:val="24"/>
        </w:rPr>
        <w:t xml:space="preserve">доцент, </w:t>
      </w:r>
      <w:r>
        <w:rPr>
          <w:rFonts w:ascii="Times New Roman" w:hAnsi="Times New Roman"/>
          <w:sz w:val="24"/>
          <w:szCs w:val="24"/>
        </w:rPr>
        <w:t>профессор</w:t>
      </w:r>
      <w:r w:rsidR="00FC027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B90F16" w:rsidRDefault="00B90F16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FC027D">
        <w:rPr>
          <w:rFonts w:ascii="Times New Roman" w:hAnsi="Times New Roman"/>
          <w:sz w:val="24"/>
          <w:szCs w:val="24"/>
        </w:rPr>
        <w:t>ражданского права (</w:t>
      </w:r>
      <w:r w:rsidRPr="0094589B">
        <w:rPr>
          <w:rFonts w:ascii="Times New Roman" w:hAnsi="Times New Roman"/>
          <w:sz w:val="24"/>
          <w:szCs w:val="24"/>
        </w:rPr>
        <w:t xml:space="preserve">Протокол   № </w:t>
      </w:r>
      <w:r w:rsidR="00945F22">
        <w:rPr>
          <w:rFonts w:ascii="Times New Roman" w:hAnsi="Times New Roman"/>
          <w:sz w:val="24"/>
          <w:szCs w:val="24"/>
        </w:rPr>
        <w:t>9</w:t>
      </w:r>
      <w:r w:rsidRPr="0094589B">
        <w:rPr>
          <w:rFonts w:ascii="Times New Roman" w:hAnsi="Times New Roman"/>
          <w:sz w:val="24"/>
          <w:szCs w:val="24"/>
        </w:rPr>
        <w:t xml:space="preserve">  от  « </w:t>
      </w:r>
      <w:r w:rsidR="0094589B" w:rsidRPr="0094589B">
        <w:rPr>
          <w:rFonts w:ascii="Times New Roman" w:hAnsi="Times New Roman"/>
          <w:sz w:val="24"/>
          <w:szCs w:val="24"/>
        </w:rPr>
        <w:t>2</w:t>
      </w:r>
      <w:r w:rsidR="00945F22">
        <w:rPr>
          <w:rFonts w:ascii="Times New Roman" w:hAnsi="Times New Roman"/>
          <w:sz w:val="24"/>
          <w:szCs w:val="24"/>
        </w:rPr>
        <w:t>8</w:t>
      </w:r>
      <w:r w:rsidR="0094589B" w:rsidRPr="0094589B">
        <w:rPr>
          <w:rFonts w:ascii="Times New Roman" w:hAnsi="Times New Roman"/>
          <w:sz w:val="24"/>
          <w:szCs w:val="24"/>
        </w:rPr>
        <w:t>» ма</w:t>
      </w:r>
      <w:r w:rsidR="00117640">
        <w:rPr>
          <w:rFonts w:ascii="Times New Roman" w:hAnsi="Times New Roman"/>
          <w:sz w:val="24"/>
          <w:szCs w:val="24"/>
        </w:rPr>
        <w:t>рта</w:t>
      </w:r>
      <w:r w:rsidR="00945F22">
        <w:rPr>
          <w:rFonts w:ascii="Times New Roman" w:hAnsi="Times New Roman"/>
          <w:sz w:val="24"/>
          <w:szCs w:val="24"/>
        </w:rPr>
        <w:t xml:space="preserve"> 2022</w:t>
      </w:r>
      <w:r w:rsidRPr="0094589B">
        <w:rPr>
          <w:rFonts w:ascii="Times New Roman" w:hAnsi="Times New Roman"/>
          <w:sz w:val="24"/>
          <w:szCs w:val="24"/>
        </w:rPr>
        <w:t xml:space="preserve"> г.)</w:t>
      </w:r>
      <w:r w:rsidR="0094589B" w:rsidRPr="0094589B">
        <w:rPr>
          <w:rFonts w:ascii="Times New Roman" w:hAnsi="Times New Roman"/>
          <w:sz w:val="24"/>
          <w:szCs w:val="24"/>
        </w:rPr>
        <w:t>.</w:t>
      </w:r>
    </w:p>
    <w:p w:rsidR="00293EDB" w:rsidRPr="0094589B" w:rsidRDefault="00293EDB" w:rsidP="00945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F16" w:rsidRP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="00BE4BB0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="00FC027D">
        <w:rPr>
          <w:rFonts w:ascii="Times New Roman" w:hAnsi="Times New Roman"/>
          <w:sz w:val="24"/>
          <w:szCs w:val="24"/>
        </w:rPr>
        <w:t>Сварчевский</w:t>
      </w:r>
      <w:proofErr w:type="spellEnd"/>
      <w:r w:rsidR="00FC027D">
        <w:rPr>
          <w:rFonts w:ascii="Times New Roman" w:hAnsi="Times New Roman"/>
          <w:sz w:val="24"/>
          <w:szCs w:val="24"/>
        </w:rPr>
        <w:t xml:space="preserve"> К.Г.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02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45F22">
        <w:rPr>
          <w:rFonts w:ascii="Times New Roman" w:hAnsi="Times New Roman"/>
          <w:sz w:val="24"/>
          <w:szCs w:val="24"/>
        </w:rPr>
        <w:t>,</w:t>
      </w:r>
      <w:r w:rsidR="00117640">
        <w:rPr>
          <w:rFonts w:ascii="Times New Roman" w:hAnsi="Times New Roman"/>
          <w:sz w:val="24"/>
          <w:szCs w:val="24"/>
        </w:rPr>
        <w:t xml:space="preserve"> доцент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BB2" w:rsidRPr="00945F22" w:rsidRDefault="00316AD3" w:rsidP="00840DD9">
      <w:pPr>
        <w:spacing w:after="0" w:line="240" w:lineRule="auto"/>
        <w:jc w:val="center"/>
      </w:pP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Санкт-Петербург  20</w:t>
      </w:r>
      <w:r w:rsidR="00B90F16"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</w:t>
      </w:r>
      <w:r w:rsidR="00945F22" w:rsidRPr="00945F22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341BB2" w:rsidRPr="00341BB2" w:rsidRDefault="00341BB2" w:rsidP="0034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316AD3" w:rsidRDefault="00341BB2" w:rsidP="00316AD3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16AD3" w:rsidRDefault="00316AD3" w:rsidP="00316AD3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316AD3" w:rsidTr="00316AD3">
        <w:tc>
          <w:tcPr>
            <w:tcW w:w="8990" w:type="dxa"/>
            <w:hideMark/>
          </w:tcPr>
          <w:p w:rsidR="00316AD3" w:rsidRPr="00284B46" w:rsidRDefault="007673EC" w:rsidP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b/>
                <w:bCs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316AD3" w:rsidRPr="007673EC" w:rsidRDefault="007673EC" w:rsidP="007F7EAC">
            <w:pPr>
              <w:pStyle w:val="11"/>
              <w:rPr>
                <w:rStyle w:val="33"/>
                <w:b w:val="0"/>
              </w:rPr>
            </w:pPr>
            <w:proofErr w:type="spellStart"/>
            <w:proofErr w:type="gramStart"/>
            <w:r w:rsidRPr="007673EC"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7673EC" w:rsidTr="00316AD3">
        <w:tc>
          <w:tcPr>
            <w:tcW w:w="8990" w:type="dxa"/>
            <w:hideMark/>
          </w:tcPr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</w:t>
            </w:r>
            <w:r w:rsidR="00284B46">
              <w:rPr>
                <w:rStyle w:val="33"/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580" w:type="dxa"/>
            <w:hideMark/>
          </w:tcPr>
          <w:p w:rsidR="007F7EAC" w:rsidRDefault="007F7EAC" w:rsidP="007F7EAC">
            <w:pPr>
              <w:pStyle w:val="11"/>
              <w:rPr>
                <w:rStyle w:val="33"/>
                <w:b w:val="0"/>
              </w:rPr>
            </w:pPr>
          </w:p>
          <w:p w:rsidR="007673EC" w:rsidRPr="007F7EAC" w:rsidRDefault="009B2F51" w:rsidP="007F7EAC">
            <w:pPr>
              <w:pStyle w:val="11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 w:rsidRPr="00284B46"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16AD3" w:rsidTr="00316AD3">
        <w:trPr>
          <w:trHeight w:val="294"/>
        </w:trPr>
        <w:tc>
          <w:tcPr>
            <w:tcW w:w="8990" w:type="dxa"/>
            <w:hideMark/>
          </w:tcPr>
          <w:p w:rsidR="00316AD3" w:rsidRPr="007F7EAC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sz w:val="22"/>
                <w:szCs w:val="22"/>
              </w:rPr>
            </w:pPr>
            <w:r w:rsidRPr="007F7EAC">
              <w:rPr>
                <w:rStyle w:val="4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</w:t>
            </w:r>
            <w:r w:rsidR="00284B46" w:rsidRPr="007F7EAC">
              <w:rPr>
                <w:rStyle w:val="4"/>
                <w:rFonts w:ascii="Times New Roman" w:hAnsi="Times New Roman"/>
                <w:sz w:val="22"/>
                <w:szCs w:val="22"/>
              </w:rPr>
              <w:t>………..</w:t>
            </w:r>
            <w:r w:rsidR="00F141BD" w:rsidRPr="007F7EAC">
              <w:rPr>
                <w:rStyle w:val="4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обучения при прохождении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практики………………….………………...........................................................................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rPr>
          <w:trHeight w:val="221"/>
        </w:trPr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Место учеб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ной практики в структуре ОПОП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F141BD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, объем в зачетных единицах и продолжительность в неделях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580" w:type="dxa"/>
            <w:hideMark/>
          </w:tcPr>
          <w:p w:rsid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</w:t>
            </w:r>
            <w:r w:rsidR="007F7EAC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</w:t>
            </w:r>
          </w:p>
          <w:p w:rsidR="00316AD3" w:rsidRPr="00284B46" w:rsidRDefault="00690F0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……………………...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16AD3" w:rsidTr="002F2484">
        <w:trPr>
          <w:trHeight w:val="399"/>
        </w:trPr>
        <w:tc>
          <w:tcPr>
            <w:tcW w:w="8990" w:type="dxa"/>
            <w:hideMark/>
          </w:tcPr>
          <w:p w:rsidR="00360FEC" w:rsidRPr="00360FEC" w:rsidRDefault="00316AD3" w:rsidP="00360FEC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ое обеспечение проведения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="002F2484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…………………………….</w:t>
            </w:r>
          </w:p>
          <w:p w:rsidR="00316AD3" w:rsidRPr="00284B46" w:rsidRDefault="002F248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316AD3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2F2484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F2484" w:rsidRP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316AD3" w:rsidRPr="007673EC" w:rsidRDefault="00316AD3">
            <w:pPr>
              <w:rPr>
                <w:color w:val="FF0000"/>
              </w:rPr>
            </w:pPr>
          </w:p>
          <w:p w:rsidR="00316AD3" w:rsidRPr="007673EC" w:rsidRDefault="00316AD3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316AD3" w:rsidRDefault="00316AD3" w:rsidP="00316AD3">
      <w:pPr>
        <w:pStyle w:val="af2"/>
        <w:ind w:firstLine="0"/>
        <w:rPr>
          <w:rFonts w:ascii="Calibri" w:hAnsi="Calibri"/>
          <w:sz w:val="28"/>
          <w:szCs w:val="28"/>
        </w:rPr>
      </w:pPr>
    </w:p>
    <w:p w:rsidR="00316AD3" w:rsidRDefault="00316AD3" w:rsidP="00316AD3">
      <w:pPr>
        <w:pStyle w:val="af2"/>
        <w:ind w:firstLine="0"/>
        <w:jc w:val="center"/>
        <w:rPr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0135B6" w:rsidRDefault="00316AD3" w:rsidP="007B2D00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2" w:name="_Toc273990196"/>
      <w:bookmarkStart w:id="3" w:name="_Toc272862747"/>
      <w:bookmarkStart w:id="4" w:name="_Toc272862236"/>
      <w:bookmarkStart w:id="5" w:name="_Toc272861636"/>
      <w:r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316AD3" w:rsidRPr="000135B6" w:rsidRDefault="007B1DC6" w:rsidP="000135B6">
      <w:pPr>
        <w:spacing w:after="0" w:line="360" w:lineRule="auto"/>
        <w:jc w:val="center"/>
        <w:rPr>
          <w:rStyle w:val="100"/>
          <w:rFonts w:eastAsiaTheme="minorEastAsia" w:cstheme="minorBidi"/>
          <w:color w:val="auto"/>
          <w:sz w:val="26"/>
          <w:szCs w:val="26"/>
        </w:rPr>
      </w:pPr>
      <w:r w:rsidRPr="00E73784">
        <w:rPr>
          <w:rFonts w:ascii="Times New Roman" w:hAnsi="Times New Roman"/>
          <w:b/>
          <w:bCs/>
          <w:sz w:val="24"/>
          <w:szCs w:val="24"/>
        </w:rPr>
        <w:t>У</w:t>
      </w:r>
      <w:r w:rsidR="000135B6" w:rsidRPr="00E73784">
        <w:rPr>
          <w:rFonts w:ascii="Times New Roman" w:hAnsi="Times New Roman"/>
          <w:b/>
          <w:bCs/>
          <w:sz w:val="24"/>
          <w:szCs w:val="24"/>
        </w:rPr>
        <w:t>чебн</w:t>
      </w:r>
      <w:r w:rsidR="000135B6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35B6">
        <w:rPr>
          <w:rFonts w:ascii="Times New Roman" w:hAnsi="Times New Roman"/>
          <w:b/>
          <w:bCs/>
          <w:sz w:val="24"/>
          <w:szCs w:val="24"/>
        </w:rPr>
        <w:t>практики</w:t>
      </w:r>
      <w:r w:rsidR="000135B6" w:rsidRPr="00E73784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="000135B6" w:rsidRPr="00E73784">
        <w:rPr>
          <w:rFonts w:ascii="Times New Roman" w:hAnsi="Times New Roman"/>
          <w:b/>
          <w:bCs/>
          <w:sz w:val="24"/>
          <w:szCs w:val="24"/>
        </w:rPr>
        <w:t>ознакомительная</w:t>
      </w:r>
      <w:proofErr w:type="gramEnd"/>
      <w:r w:rsidR="000135B6" w:rsidRPr="00E73784">
        <w:rPr>
          <w:rFonts w:ascii="Times New Roman" w:hAnsi="Times New Roman"/>
          <w:b/>
          <w:bCs/>
          <w:sz w:val="24"/>
          <w:szCs w:val="24"/>
        </w:rPr>
        <w:t>)</w:t>
      </w:r>
    </w:p>
    <w:p w:rsidR="00316AD3" w:rsidRPr="00117640" w:rsidRDefault="000135B6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117640">
        <w:rPr>
          <w:rStyle w:val="35"/>
          <w:rFonts w:ascii="Times New Roman" w:hAnsi="Times New Roman" w:cs="Times New Roman"/>
          <w:sz w:val="24"/>
          <w:szCs w:val="24"/>
        </w:rPr>
        <w:t>Разработчик</w:t>
      </w:r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 xml:space="preserve">: </w:t>
      </w:r>
      <w:r w:rsidR="00FC027D" w:rsidRPr="00117640">
        <w:rPr>
          <w:rStyle w:val="35"/>
          <w:rFonts w:ascii="Times New Roman" w:hAnsi="Times New Roman" w:cs="Times New Roman"/>
          <w:sz w:val="24"/>
          <w:szCs w:val="24"/>
        </w:rPr>
        <w:t>Гусева Т.С.</w:t>
      </w:r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>д.ю.н</w:t>
      </w:r>
      <w:proofErr w:type="spellEnd"/>
      <w:r w:rsidR="00316AD3" w:rsidRPr="00117640">
        <w:rPr>
          <w:rStyle w:val="35"/>
          <w:rFonts w:ascii="Times New Roman" w:hAnsi="Times New Roman" w:cs="Times New Roman"/>
          <w:sz w:val="24"/>
          <w:szCs w:val="24"/>
        </w:rPr>
        <w:t>., профессор.</w:t>
      </w:r>
    </w:p>
    <w:p w:rsidR="00117640" w:rsidRPr="00117640" w:rsidRDefault="00117640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rFonts w:ascii="Times New Roman" w:hAnsi="Times New Roman" w:cs="Times New Roman"/>
          <w:sz w:val="24"/>
          <w:szCs w:val="24"/>
        </w:rPr>
      </w:pPr>
    </w:p>
    <w:tbl>
      <w:tblPr>
        <w:tblpPr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учебной практики</w:t>
            </w:r>
            <w:r w:rsidR="000135B6">
              <w:rPr>
                <w:rFonts w:ascii="Times New Roman" w:hAnsi="Times New Roman"/>
                <w:sz w:val="24"/>
                <w:szCs w:val="24"/>
              </w:rPr>
              <w:t xml:space="preserve"> (ознакомительной)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общекультурных и профессиональных компетенций путем: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316AD3" w:rsidRDefault="00316A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316AD3" w:rsidRDefault="00316AD3">
            <w:pPr>
              <w:pStyle w:val="af4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316AD3" w:rsidRDefault="00316AD3" w:rsidP="000135B6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2" w:rsidRPr="004013E3" w:rsidRDefault="00316AD3" w:rsidP="00401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E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6513D2" w:rsidRPr="004013E3">
              <w:rPr>
                <w:rFonts w:ascii="Times New Roman" w:hAnsi="Times New Roman"/>
                <w:sz w:val="24"/>
                <w:szCs w:val="24"/>
              </w:rPr>
              <w:t xml:space="preserve"> (ознакомительная)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Блок: Б</w:t>
            </w:r>
            <w:proofErr w:type="gramStart"/>
            <w:r w:rsidR="004013E3" w:rsidRPr="004013E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0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>» учебного плана ОПОП.</w:t>
            </w:r>
          </w:p>
          <w:p w:rsidR="00316AD3" w:rsidRPr="00C561E5" w:rsidRDefault="00316AD3" w:rsidP="006513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могут проходить учебную практику в структурных подразделениях филиала. 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F" w:rsidRDefault="001C1FE3" w:rsidP="001C1FE3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УК-4</w:t>
            </w:r>
            <w:r w:rsidR="00C42CFF" w:rsidRPr="00C17590">
              <w:rPr>
                <w:rFonts w:ascii="Times New Roman" w:hAnsi="Times New Roman"/>
              </w:rPr>
              <w:t xml:space="preserve"> Способен применять современные коммуникативные технологии, в том числе на иностранно</w:t>
            </w:r>
            <w:proofErr w:type="gramStart"/>
            <w:r w:rsidR="00C42CFF" w:rsidRPr="00C17590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="00C42CFF" w:rsidRPr="00C17590">
              <w:rPr>
                <w:rFonts w:ascii="Times New Roman" w:hAnsi="Times New Roman"/>
              </w:rPr>
              <w:t>ых</w:t>
            </w:r>
            <w:proofErr w:type="spellEnd"/>
            <w:r w:rsidR="00C42CFF" w:rsidRPr="00C17590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  <w:r w:rsidR="00431384">
              <w:rPr>
                <w:rFonts w:ascii="Times New Roman" w:hAnsi="Times New Roman"/>
              </w:rPr>
              <w:t>;</w:t>
            </w:r>
          </w:p>
          <w:p w:rsidR="00C42CFF" w:rsidRPr="000B5727" w:rsidRDefault="001C1FE3" w:rsidP="00C42C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E3">
              <w:rPr>
                <w:rFonts w:ascii="Times New Roman" w:hAnsi="Times New Roman"/>
              </w:rPr>
              <w:t>У</w:t>
            </w:r>
            <w:r w:rsidR="00316AD3" w:rsidRPr="001C1FE3">
              <w:rPr>
                <w:rFonts w:ascii="Times New Roman" w:hAnsi="Times New Roman"/>
              </w:rPr>
              <w:t>К-</w:t>
            </w:r>
            <w:r w:rsidRPr="001C1FE3">
              <w:rPr>
                <w:rFonts w:ascii="Times New Roman" w:hAnsi="Times New Roman"/>
              </w:rPr>
              <w:t>6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C42CF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42CFF">
              <w:rPr>
                <w:rFonts w:ascii="Times New Roman" w:hAnsi="Times New Roman"/>
                <w:sz w:val="24"/>
                <w:szCs w:val="24"/>
              </w:rPr>
              <w:t xml:space="preserve">   определять  и</w:t>
            </w:r>
            <w:r w:rsidR="00945F22" w:rsidRPr="00945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 xml:space="preserve">реализовывать приоритеты </w:t>
            </w:r>
          </w:p>
          <w:p w:rsidR="00C42CFF" w:rsidRDefault="00C42CFF" w:rsidP="00C42CFF">
            <w:pPr>
              <w:pStyle w:val="af4"/>
              <w:rPr>
                <w:rFonts w:ascii="Times New Roman" w:hAnsi="Times New Roman"/>
              </w:rPr>
            </w:pPr>
            <w:r w:rsidRPr="000B5727">
              <w:rPr>
                <w:rFonts w:ascii="Times New Roman" w:hAnsi="Times New Roman"/>
              </w:rPr>
              <w:t>собственной деятельности и способы её совершенствования на основе самооценки</w:t>
            </w:r>
            <w:r w:rsidR="00431384">
              <w:rPr>
                <w:rFonts w:ascii="Times New Roman" w:hAnsi="Times New Roman"/>
              </w:rPr>
              <w:t>;</w:t>
            </w:r>
          </w:p>
          <w:p w:rsidR="00316AD3" w:rsidRPr="001C1FE3" w:rsidRDefault="001C1FE3" w:rsidP="00C42CFF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О</w:t>
            </w:r>
            <w:r w:rsidR="00316AD3" w:rsidRPr="001C1FE3">
              <w:rPr>
                <w:rFonts w:ascii="Times New Roman" w:hAnsi="Times New Roman"/>
              </w:rPr>
              <w:t>ПК-</w:t>
            </w:r>
            <w:r w:rsidRPr="001C1FE3">
              <w:rPr>
                <w:rFonts w:ascii="Times New Roman" w:hAnsi="Times New Roman"/>
              </w:rPr>
              <w:t>6</w:t>
            </w:r>
            <w:r w:rsidR="00C42CFF" w:rsidRPr="00C6366E">
              <w:rPr>
                <w:rFonts w:ascii="Times New Roman" w:hAnsi="Times New Roman" w:cs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C42CFF" w:rsidRPr="00C6366E">
              <w:rPr>
                <w:rFonts w:ascii="Times New Roman" w:hAnsi="Times New Roman" w:cs="Times New Roman"/>
              </w:rPr>
              <w:t>числе</w:t>
            </w:r>
            <w:proofErr w:type="gramEnd"/>
            <w:r w:rsidR="00C42CFF" w:rsidRPr="00C6366E">
              <w:rPr>
                <w:rFonts w:ascii="Times New Roman" w:hAnsi="Times New Roman" w:cs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 w:rsidR="00431384">
              <w:rPr>
                <w:rFonts w:ascii="Times New Roman" w:hAnsi="Times New Roman"/>
              </w:rPr>
              <w:t>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4013E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4013E3">
              <w:rPr>
                <w:rFonts w:ascii="Times New Roman" w:hAnsi="Times New Roman"/>
              </w:rPr>
              <w:t xml:space="preserve">Общая трудоемкость практики составляет 9 зачетных единиц,   324  часов. 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отчетности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B1DC6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Индивидуальное задание, </w:t>
            </w:r>
            <w:proofErr w:type="spellStart"/>
            <w:r>
              <w:rPr>
                <w:rFonts w:ascii="Times New Roman" w:hAnsi="Times New Roman"/>
              </w:rPr>
              <w:t>характеристка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316AD3">
              <w:rPr>
                <w:rFonts w:ascii="Times New Roman" w:hAnsi="Times New Roman"/>
              </w:rPr>
              <w:t xml:space="preserve"> отчет по прохождению </w:t>
            </w:r>
            <w:r w:rsidR="00316AD3">
              <w:rPr>
                <w:rFonts w:ascii="Times New Roman" w:hAnsi="Times New Roman"/>
              </w:rPr>
              <w:lastRenderedPageBreak/>
              <w:t>учебной практики.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2"/>
      <w:bookmarkEnd w:id="3"/>
      <w:bookmarkEnd w:id="4"/>
      <w:bookmarkEnd w:id="5"/>
    </w:tbl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5DA6" w:rsidRDefault="00885DA6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</w:rPr>
      </w:pPr>
      <w:r>
        <w:rPr>
          <w:rStyle w:val="31"/>
          <w:rFonts w:ascii="Times New Roman" w:hAnsi="Times New Roman"/>
          <w:bCs w:val="0"/>
          <w:color w:val="000000"/>
          <w:sz w:val="24"/>
          <w:szCs w:val="24"/>
        </w:rPr>
        <w:t>1.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ЦЕЛИ И ЗАДАЧИ УЧЕБНОЙ ПРАКТИКИ</w:t>
      </w:r>
      <w:r w:rsidR="00BA59E1">
        <w:rPr>
          <w:rStyle w:val="33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</w:p>
    <w:p w:rsidR="00316AD3" w:rsidRPr="00BA59E1" w:rsidRDefault="00316AD3" w:rsidP="00BA59E1">
      <w:pPr>
        <w:spacing w:after="0" w:line="360" w:lineRule="auto"/>
        <w:ind w:firstLine="709"/>
        <w:jc w:val="both"/>
        <w:rPr>
          <w:rFonts w:eastAsia="Times-Roman"/>
        </w:rPr>
      </w:pPr>
      <w:r>
        <w:rPr>
          <w:rFonts w:ascii="Times New Roman" w:eastAsia="Times-Roman" w:hAnsi="Times New Roman"/>
          <w:b/>
          <w:sz w:val="24"/>
          <w:szCs w:val="24"/>
        </w:rPr>
        <w:t>Целями учебной  практики</w:t>
      </w:r>
      <w:r w:rsidR="00BA59E1">
        <w:rPr>
          <w:rFonts w:ascii="Times New Roman" w:eastAsia="Times-Roman" w:hAnsi="Times New Roman"/>
          <w:b/>
          <w:sz w:val="24"/>
          <w:szCs w:val="24"/>
        </w:rPr>
        <w:t xml:space="preserve"> (ознакомительной)</w:t>
      </w:r>
      <w:r>
        <w:rPr>
          <w:rFonts w:ascii="Times New Roman" w:eastAsia="Times-Roman" w:hAnsi="Times New Roman"/>
          <w:sz w:val="24"/>
          <w:szCs w:val="24"/>
        </w:rPr>
        <w:t xml:space="preserve"> являются приобретение и </w:t>
      </w:r>
      <w:proofErr w:type="spellStart"/>
      <w:r>
        <w:rPr>
          <w:rFonts w:ascii="Times New Roman" w:eastAsia="Times-Roman" w:hAnsi="Times New Roman"/>
          <w:sz w:val="24"/>
          <w:szCs w:val="24"/>
        </w:rPr>
        <w:t>закреплениепрактических</w:t>
      </w:r>
      <w:proofErr w:type="spellEnd"/>
      <w:r>
        <w:rPr>
          <w:rFonts w:ascii="Times New Roman" w:eastAsia="Times-Roman" w:hAnsi="Times New Roman"/>
          <w:sz w:val="24"/>
          <w:szCs w:val="24"/>
        </w:rPr>
        <w:t xml:space="preserve">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</w:t>
      </w:r>
      <w:r w:rsidR="00CC3849">
        <w:rPr>
          <w:rFonts w:ascii="Times New Roman" w:eastAsia="Times-Roman" w:hAnsi="Times New Roman"/>
          <w:sz w:val="24"/>
          <w:szCs w:val="24"/>
        </w:rPr>
        <w:t xml:space="preserve"> и предприятиях</w:t>
      </w:r>
      <w:r>
        <w:rPr>
          <w:rFonts w:ascii="Times New Roman" w:eastAsia="Times-Roman" w:hAnsi="Times New Roman"/>
          <w:sz w:val="24"/>
          <w:szCs w:val="24"/>
        </w:rPr>
        <w:t>; закрепление и расширение теоретических знаний, полученных в процессе обучения.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В результате прохождения практики  обучающийся должен получить следующие знания, умения, навыки.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Знания: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>и</w:t>
      </w:r>
      <w:r>
        <w:rPr>
          <w:rFonts w:ascii="Times New Roman" w:eastAsia="Times-Roman" w:hAnsi="Times New Roman"/>
          <w:sz w:val="24"/>
          <w:szCs w:val="24"/>
        </w:rPr>
        <w:t xml:space="preserve">меть представление об организации работы государственных органов </w:t>
      </w:r>
      <w:r w:rsidR="00CC3849">
        <w:rPr>
          <w:rFonts w:ascii="Times New Roman" w:eastAsia="Times-Roman" w:hAnsi="Times New Roman"/>
          <w:sz w:val="24"/>
          <w:szCs w:val="24"/>
        </w:rPr>
        <w:t xml:space="preserve">власти и </w:t>
      </w:r>
      <w:r>
        <w:rPr>
          <w:rFonts w:ascii="Times New Roman" w:eastAsia="Times-Roman" w:hAnsi="Times New Roman"/>
          <w:sz w:val="24"/>
          <w:szCs w:val="24"/>
        </w:rPr>
        <w:t xml:space="preserve"> органов м</w:t>
      </w:r>
      <w:r w:rsidR="00CC3849">
        <w:rPr>
          <w:rFonts w:ascii="Times New Roman" w:eastAsia="Times-Roman" w:hAnsi="Times New Roman"/>
          <w:sz w:val="24"/>
          <w:szCs w:val="24"/>
        </w:rPr>
        <w:t>естного самоуправления, предприятий и организаций</w:t>
      </w:r>
      <w:r>
        <w:rPr>
          <w:rFonts w:ascii="Times New Roman" w:eastAsia="Times-Roman" w:hAnsi="Times New Roman"/>
          <w:sz w:val="24"/>
          <w:szCs w:val="24"/>
        </w:rPr>
        <w:t>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Умения: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i/>
          <w:sz w:val="24"/>
          <w:szCs w:val="24"/>
        </w:rPr>
      </w:pPr>
      <w:r>
        <w:rPr>
          <w:rFonts w:ascii="Times New Roman" w:eastAsia="Times-Roman" w:hAnsi="Times New Roman"/>
          <w:b/>
          <w:i/>
          <w:sz w:val="24"/>
          <w:szCs w:val="24"/>
        </w:rPr>
        <w:t xml:space="preserve">Теоретического характера: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>
        <w:rPr>
          <w:rFonts w:ascii="Times New Roman" w:eastAsia="Times-Bold" w:hAnsi="Times New Roman"/>
          <w:bCs/>
          <w:sz w:val="24"/>
          <w:szCs w:val="24"/>
        </w:rPr>
        <w:t xml:space="preserve">в сфере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i/>
          <w:sz w:val="24"/>
          <w:szCs w:val="24"/>
        </w:rPr>
        <w:t>Практического характера</w:t>
      </w:r>
      <w:r>
        <w:rPr>
          <w:rFonts w:ascii="Times New Roman" w:eastAsia="Times-Bold" w:hAnsi="Times New Roman"/>
          <w:b/>
          <w:bCs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</w:t>
      </w:r>
      <w:r w:rsidR="00117640">
        <w:rPr>
          <w:rFonts w:ascii="Times New Roman" w:eastAsia="Times-Bold" w:hAnsi="Times New Roman"/>
          <w:bCs/>
          <w:sz w:val="24"/>
          <w:szCs w:val="24"/>
        </w:rPr>
        <w:t xml:space="preserve">кадрового делопроизводства в </w:t>
      </w:r>
      <w:r>
        <w:rPr>
          <w:rFonts w:ascii="Times New Roman" w:eastAsia="Times-Bold" w:hAnsi="Times New Roman"/>
          <w:bCs/>
          <w:sz w:val="24"/>
          <w:szCs w:val="24"/>
        </w:rPr>
        <w:t xml:space="preserve">деятельности </w:t>
      </w:r>
      <w:r w:rsidR="00117640">
        <w:rPr>
          <w:rFonts w:ascii="Times New Roman" w:eastAsia="Times-Bold" w:hAnsi="Times New Roman"/>
          <w:bCs/>
          <w:sz w:val="24"/>
          <w:szCs w:val="24"/>
        </w:rPr>
        <w:t>различных органов власти, предприятий и организаций</w:t>
      </w:r>
      <w:r>
        <w:rPr>
          <w:rFonts w:ascii="Times New Roman" w:eastAsia="Times-Roman" w:hAnsi="Times New Roman"/>
          <w:sz w:val="24"/>
          <w:szCs w:val="24"/>
        </w:rPr>
        <w:t xml:space="preserve">, разрабатывать организационно-методические и </w:t>
      </w:r>
      <w:r>
        <w:rPr>
          <w:rFonts w:ascii="Times New Roman" w:eastAsia="Times-Roman" w:hAnsi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правотворческой </w:t>
      </w:r>
      <w:r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>
        <w:rPr>
          <w:rFonts w:ascii="Times New Roman" w:hAnsi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правовом </w:t>
      </w:r>
      <w:proofErr w:type="gramStart"/>
      <w:r>
        <w:rPr>
          <w:color w:val="000000"/>
        </w:rPr>
        <w:t>воспитании</w:t>
      </w:r>
      <w:proofErr w:type="gramEnd"/>
      <w:r>
        <w:rPr>
          <w:color w:val="000000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316AD3" w:rsidRDefault="00316AD3" w:rsidP="00316AD3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tabs>
          <w:tab w:val="left" w:pos="284"/>
        </w:tabs>
        <w:spacing w:line="360" w:lineRule="auto"/>
        <w:jc w:val="center"/>
      </w:pPr>
      <w:r>
        <w:rPr>
          <w:rStyle w:val="31"/>
          <w:rFonts w:ascii="Times New Roman" w:hAnsi="Times New Roman"/>
          <w:sz w:val="24"/>
          <w:szCs w:val="24"/>
        </w:rPr>
        <w:t>2. ВИД УЧЕБНОЙ ПРАКТИКИ СПОСОБ И ФОРМА ЕЁ ПРОВЕДЕНИЯ</w:t>
      </w:r>
    </w:p>
    <w:p w:rsidR="00316AD3" w:rsidRDefault="00316AD3" w:rsidP="00BA59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BA59E1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>
        <w:rPr>
          <w:rFonts w:ascii="Times New Roman" w:hAnsi="Times New Roman"/>
          <w:sz w:val="24"/>
          <w:szCs w:val="24"/>
        </w:rPr>
        <w:t>проводится в форме самостоятельной работы студента в конкретном органе государственной власти или местного самоуправления</w:t>
      </w:r>
      <w:r w:rsidR="001176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>
        <w:rPr>
          <w:rFonts w:ascii="Times New Roman" w:hAnsi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практикой студентов возлагается на преподавателей кафедры </w:t>
      </w:r>
      <w:r w:rsidR="00BA59E1">
        <w:rPr>
          <w:rFonts w:ascii="Times New Roman" w:hAnsi="Times New Roman"/>
          <w:sz w:val="24"/>
          <w:szCs w:val="24"/>
        </w:rPr>
        <w:t>г</w:t>
      </w:r>
      <w:r w:rsidR="00117640">
        <w:rPr>
          <w:rFonts w:ascii="Times New Roman" w:hAnsi="Times New Roman"/>
          <w:sz w:val="24"/>
          <w:szCs w:val="24"/>
        </w:rPr>
        <w:t>ражданского права</w:t>
      </w:r>
      <w:r w:rsidR="00BA59E1"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>
        <w:rPr>
          <w:rFonts w:ascii="Times New Roman" w:hAnsi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Студенты магистратуры заочной формы обучения могут </w:t>
      </w:r>
      <w:proofErr w:type="gramStart"/>
      <w:r>
        <w:rPr>
          <w:rFonts w:eastAsia="Calibri"/>
        </w:rPr>
        <w:t>находится</w:t>
      </w:r>
      <w:proofErr w:type="gramEnd"/>
      <w:r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E84EC1" w:rsidRPr="009D3751" w:rsidRDefault="00316AD3" w:rsidP="009D3751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14969" w:rsidRDefault="00314969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2F51" w:rsidRDefault="009B2F5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84EC1" w:rsidRPr="009D3751" w:rsidRDefault="00316AD3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E84EC1" w:rsidTr="009D3751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9D375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Pr="00C17590" w:rsidRDefault="00C17590" w:rsidP="00C1759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1759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/>
                <w:sz w:val="24"/>
                <w:szCs w:val="24"/>
              </w:rPr>
              <w:t>) язык</w:t>
            </w:r>
            <w:proofErr w:type="gramStart"/>
            <w:r w:rsidRPr="00C1759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17590">
              <w:rPr>
                <w:rFonts w:ascii="Times New Roman" w:hAnsi="Times New Roman"/>
                <w:sz w:val="24"/>
                <w:szCs w:val="24"/>
              </w:rPr>
              <w:t>ах), для академического и профессионального взаимодействия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27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proofErr w:type="spellEnd"/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E84EC1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7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Pr="00C6366E" w:rsidRDefault="00C6366E" w:rsidP="00C636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</w:tbl>
    <w:p w:rsidR="00316AD3" w:rsidRDefault="00316AD3" w:rsidP="00363FC9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316AD3" w:rsidRDefault="00316AD3" w:rsidP="00314969">
      <w:pPr>
        <w:pStyle w:val="a8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</w:t>
      </w:r>
      <w:r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этапом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студентами учебной практики</w:t>
      </w:r>
      <w:r w:rsidR="00CC5928">
        <w:rPr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316AD3" w:rsidRDefault="00CC5928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316AD3">
        <w:rPr>
          <w:rFonts w:ascii="Times New Roman" w:hAnsi="Times New Roman"/>
          <w:iCs/>
          <w:sz w:val="24"/>
          <w:szCs w:val="24"/>
        </w:rPr>
        <w:t>знать</w:t>
      </w:r>
      <w:r w:rsidR="00316AD3">
        <w:rPr>
          <w:rFonts w:ascii="Times New Roman" w:hAnsi="Times New Roman"/>
          <w:bCs/>
          <w:sz w:val="24"/>
          <w:szCs w:val="24"/>
        </w:rPr>
        <w:t>методологическую</w:t>
      </w:r>
      <w:proofErr w:type="spellEnd"/>
      <w:r w:rsidR="00316AD3">
        <w:rPr>
          <w:rFonts w:ascii="Times New Roman" w:hAnsi="Times New Roman"/>
          <w:bCs/>
          <w:sz w:val="24"/>
          <w:szCs w:val="24"/>
        </w:rPr>
        <w:t xml:space="preserve">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316AD3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="00316AD3">
        <w:rPr>
          <w:rFonts w:ascii="Times New Roman" w:hAnsi="Times New Roman"/>
          <w:sz w:val="24"/>
          <w:szCs w:val="24"/>
        </w:rPr>
        <w:t>метьприменять</w:t>
      </w:r>
      <w:proofErr w:type="spellEnd"/>
      <w:r w:rsidR="00316AD3">
        <w:rPr>
          <w:rFonts w:ascii="Times New Roman" w:hAnsi="Times New Roman"/>
          <w:sz w:val="24"/>
          <w:szCs w:val="24"/>
        </w:rPr>
        <w:t xml:space="preserve"> </w:t>
      </w:r>
      <w:r w:rsidR="00316AD3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="00316AD3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="00316AD3">
        <w:rPr>
          <w:rFonts w:ascii="Times New Roman" w:hAnsi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</w:t>
      </w:r>
      <w:r w:rsidR="00FC558A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CC5928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3"/>
        <w:gridCol w:w="3489"/>
        <w:gridCol w:w="2788"/>
      </w:tblGrid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117640" w:rsidTr="0044491C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  <w:proofErr w:type="gram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ах), для академического и профессионального взаимодействия</w:t>
            </w:r>
          </w:p>
          <w:p w:rsidR="00316AD3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(УК-4</w:t>
            </w:r>
            <w:r w:rsidR="00FB38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324AE1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316AD3" w:rsidRPr="00324AE1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316AD3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B384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Сравнительное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правоведение»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24AE1" w:rsidRP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</w:t>
            </w:r>
            <w:r w:rsidR="00393A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 xml:space="preserve">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3845" w:rsidRPr="00FB3845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</w:t>
            </w:r>
            <w:r w:rsidR="00393A39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="00FB3845" w:rsidRPr="00FB3845">
              <w:rPr>
                <w:rFonts w:ascii="Times New Roman" w:hAnsi="Times New Roman"/>
                <w:sz w:val="24"/>
                <w:szCs w:val="24"/>
              </w:rPr>
              <w:t>права»</w:t>
            </w:r>
          </w:p>
          <w:p w:rsidR="00117640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="00117640">
              <w:rPr>
                <w:rFonts w:ascii="Times New Roman" w:hAnsi="Times New Roman"/>
                <w:sz w:val="24"/>
                <w:szCs w:val="24"/>
              </w:rPr>
              <w:t>Правовое регулирование рабочего времени и времени отдыха»</w:t>
            </w:r>
          </w:p>
          <w:p w:rsidR="00FB3845" w:rsidRDefault="00117640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316AD3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173DB7" w:rsidRPr="00173DB7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</w:tc>
      </w:tr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28" w:rsidRPr="000B5727" w:rsidRDefault="00CC5928" w:rsidP="00CC592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proofErr w:type="spellEnd"/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316AD3" w:rsidRDefault="00CC5928" w:rsidP="00CC5928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</w:t>
            </w:r>
            <w:proofErr w:type="gramStart"/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16AD3" w:rsidRDefault="00316AD3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73DB7">
              <w:rPr>
                <w:rFonts w:ascii="Times New Roman" w:hAnsi="Times New Roman"/>
                <w:bCs/>
                <w:sz w:val="24"/>
                <w:szCs w:val="24"/>
              </w:rPr>
              <w:t>Толкование права и юридическая техника</w:t>
            </w:r>
            <w:r w:rsidRPr="00173DB7">
              <w:rPr>
                <w:rFonts w:ascii="Times New Roman" w:hAnsi="Times New Roman"/>
                <w:sz w:val="24"/>
                <w:szCs w:val="24"/>
              </w:rPr>
              <w:t>» «Актуальные проблемы трудового права»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«Правовое регулирование рабочего времени и времени отдыха»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FB3845" w:rsidRPr="00FB3845" w:rsidRDefault="00173DB7" w:rsidP="00173DB7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117640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CC5928" w:rsidP="0034724C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72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</w:t>
            </w:r>
            <w:r w:rsidRPr="00173DB7">
              <w:rPr>
                <w:rFonts w:ascii="Times New Roman" w:hAnsi="Times New Roman"/>
                <w:bCs/>
                <w:sz w:val="24"/>
                <w:szCs w:val="24"/>
              </w:rPr>
              <w:t>Толкование права и юридическая техника</w:t>
            </w:r>
            <w:r w:rsidRPr="00173DB7">
              <w:rPr>
                <w:rFonts w:ascii="Times New Roman" w:hAnsi="Times New Roman"/>
                <w:sz w:val="24"/>
                <w:szCs w:val="24"/>
              </w:rPr>
              <w:t>» «Актуальные проблемы трудового права»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«Правовое регулирование рабочего времени и времени отдыха»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«Проблемы юридической ответственности работника перед работодателем»</w:t>
            </w:r>
          </w:p>
          <w:p w:rsidR="00173DB7" w:rsidRPr="00173DB7" w:rsidRDefault="00173DB7" w:rsidP="00173D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«Процессуальные особенности рассмотрения и разрешения трудовых споров»</w:t>
            </w:r>
          </w:p>
          <w:p w:rsidR="00316AD3" w:rsidRDefault="00173DB7" w:rsidP="00173DB7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173DB7">
              <w:rPr>
                <w:rFonts w:ascii="Times New Roman" w:hAnsi="Times New Roman"/>
                <w:sz w:val="24"/>
                <w:szCs w:val="24"/>
              </w:rPr>
              <w:t>«Локальное нормотворчество»</w:t>
            </w:r>
          </w:p>
        </w:tc>
      </w:tr>
    </w:tbl>
    <w:p w:rsidR="00316AD3" w:rsidRDefault="00316AD3" w:rsidP="00630121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316AD3" w:rsidRDefault="00316AD3" w:rsidP="00885DA6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ab/>
        <w:t>СОДЕРЖАНИЕ</w:t>
      </w:r>
      <w:r w:rsidR="007B1DC6"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ПРАКТИКИ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>, ОБЪЕМ В ЗАЧЕТНЫХ ЕДИНИЦАХ И ПРОДОЛЖИТЕЛЬНОСТЬ В НЕДЕЛЯХ</w:t>
      </w:r>
    </w:p>
    <w:p w:rsidR="00316AD3" w:rsidRDefault="00316AD3" w:rsidP="00316AD3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16AD3" w:rsidRDefault="00316AD3" w:rsidP="00AA6DDF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Общая трудоемкость учебной практики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составляет 9 зачётных единиц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324 часа (</w:t>
      </w:r>
      <w:r w:rsidR="0042603E">
        <w:rPr>
          <w:rStyle w:val="a9"/>
          <w:rFonts w:ascii="Times New Roman" w:hAnsi="Times New Roman"/>
          <w:color w:val="000000"/>
          <w:sz w:val="24"/>
          <w:szCs w:val="24"/>
        </w:rPr>
        <w:t xml:space="preserve">6 </w:t>
      </w:r>
      <w:r w:rsidR="00AA6DDF">
        <w:rPr>
          <w:rStyle w:val="a9"/>
          <w:rFonts w:ascii="Times New Roman" w:hAnsi="Times New Roman"/>
          <w:color w:val="000000"/>
          <w:sz w:val="24"/>
          <w:szCs w:val="24"/>
        </w:rPr>
        <w:t>недель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316AD3" w:rsidTr="00BE17C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BE17C8">
            <w:pPr>
              <w:spacing w:after="0" w:line="240" w:lineRule="auto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№ </w:t>
            </w:r>
            <w:proofErr w:type="gramStart"/>
            <w:r w:rsidRPr="00BE17C8">
              <w:rPr>
                <w:rFonts w:ascii="Times New Roman" w:hAnsi="Times New Roman"/>
              </w:rPr>
              <w:t>п</w:t>
            </w:r>
            <w:proofErr w:type="gramEnd"/>
            <w:r w:rsidRPr="00BE17C8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5C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BE17C8" w:rsidRPr="00BE17C8">
              <w:rPr>
                <w:rFonts w:ascii="Times New Roman" w:hAnsi="Times New Roman"/>
              </w:rPr>
              <w:t>п</w:t>
            </w:r>
            <w:proofErr w:type="gramEnd"/>
            <w:r w:rsidR="00BE17C8" w:rsidRPr="00BE17C8">
              <w:rPr>
                <w:rFonts w:ascii="Times New Roman" w:hAnsi="Times New Roman"/>
              </w:rPr>
              <w:t>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 w:rsidP="005C32B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17C8">
              <w:rPr>
                <w:rFonts w:ascii="Times New Roman" w:hAnsi="Times New Roman"/>
                <w:color w:val="00000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>
            <w:pPr>
              <w:jc w:val="both"/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Формы промежуточной аттестации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</w:t>
            </w:r>
            <w:r w:rsidR="00BF0A3F">
              <w:rPr>
                <w:rFonts w:ascii="Times New Roman" w:hAnsi="Times New Roman"/>
              </w:rPr>
              <w:t xml:space="preserve"> (индивидуального задания)</w:t>
            </w:r>
            <w:r w:rsidRPr="00BE17C8">
              <w:rPr>
                <w:rFonts w:ascii="Times New Roman" w:hAnsi="Times New Roman"/>
              </w:rPr>
              <w:t>, изучение программы прохождения практики, составление плана прохождения практики</w:t>
            </w:r>
            <w:r w:rsidR="00BE17C8">
              <w:rPr>
                <w:rFonts w:ascii="Times New Roman" w:hAnsi="Times New Roman"/>
              </w:rPr>
              <w:t xml:space="preserve"> </w:t>
            </w:r>
            <w:r w:rsidR="00BE17C8">
              <w:rPr>
                <w:rFonts w:ascii="Times New Roman" w:hAnsi="Times New Roman"/>
              </w:rPr>
              <w:lastRenderedPageBreak/>
              <w:t>(</w:t>
            </w:r>
            <w:r w:rsidRPr="00BE17C8">
              <w:rPr>
                <w:rFonts w:ascii="Times New Roman" w:hAnsi="Times New Roman"/>
              </w:rPr>
              <w:t>24 часа</w:t>
            </w:r>
            <w:r w:rsidR="00BE17C8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E17C8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BE17C8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280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</w:t>
            </w:r>
            <w:r w:rsidR="00BE17C8">
              <w:rPr>
                <w:rFonts w:ascii="Times New Roman" w:hAnsi="Times New Roman"/>
              </w:rPr>
              <w:t xml:space="preserve"> филиале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color w:val="000000"/>
        </w:rPr>
        <w:lastRenderedPageBreak/>
        <w:t xml:space="preserve">Содержание прохождения учебной практики дифференцируется в зависимости от места прохождения практики и </w:t>
      </w:r>
      <w:r>
        <w:t>предполагает последовательное прохождение указанных этапов.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</w:t>
      </w:r>
      <w:r>
        <w:lastRenderedPageBreak/>
        <w:t xml:space="preserve">между ними. Результаты </w:t>
      </w:r>
      <w:proofErr w:type="gramStart"/>
      <w:r>
        <w:t>анализа  организации функциональных связей  структурных подразделений указанных субъектов</w:t>
      </w:r>
      <w:proofErr w:type="gramEnd"/>
      <w:r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B2F51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93C3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>6. ФО</w:t>
      </w:r>
      <w:r w:rsidR="00993C31">
        <w:rPr>
          <w:rFonts w:ascii="Times New Roman" w:eastAsia="Times New Roman" w:hAnsi="Times New Roman"/>
          <w:bCs w:val="0"/>
          <w:sz w:val="24"/>
          <w:szCs w:val="24"/>
        </w:rPr>
        <w:t xml:space="preserve">С ДЛЯ </w:t>
      </w:r>
      <w:r>
        <w:rPr>
          <w:rFonts w:ascii="Times New Roman" w:eastAsia="Times New Roman" w:hAnsi="Times New Roman"/>
          <w:bCs w:val="0"/>
          <w:sz w:val="24"/>
          <w:szCs w:val="24"/>
        </w:rPr>
        <w:t>ПРОВЕДЕНИЯ ПРОМЕЖУТОЧНОЙ АТТЕСТАЦИИ И ФОРМЫ ОТЧЕТНОСТИ</w:t>
      </w:r>
    </w:p>
    <w:p w:rsidR="00316AD3" w:rsidRDefault="00316AD3" w:rsidP="00316AD3">
      <w:pPr>
        <w:tabs>
          <w:tab w:val="left" w:pos="284"/>
        </w:tabs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6AD3" w:rsidRDefault="00DB4BC6" w:rsidP="00DB4BC6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="00316AD3">
        <w:rPr>
          <w:rStyle w:val="4"/>
          <w:rFonts w:ascii="Times New Roman" w:hAnsi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письменный отчет.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TimesNewRoman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цели и задачи практики;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t>ожидаемые результаты профессиональной практической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lastRenderedPageBreak/>
        <w:t>​ </w:t>
      </w:r>
      <w:r>
        <w:rPr>
          <w:rStyle w:val="s6"/>
        </w:rPr>
        <w:sym w:font="Symbol" w:char="00B7"/>
      </w:r>
      <w:r>
        <w:t>навыки, которые приобрел студент в ходе практики, основываясь на полученных знаниях в филиале;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t>выводы по итогам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Отчет утверждается групповым руководителем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себя: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proofErr w:type="gramStart"/>
      <w:r>
        <w:rPr>
          <w:rStyle w:val="4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i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>
        <w:rPr>
          <w:rStyle w:val="4"/>
          <w:rFonts w:ascii="Times New Roman" w:hAnsi="Times New Roman"/>
          <w:i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i/>
          <w:color w:val="000000"/>
        </w:rPr>
        <w:t>Примерный перечень заданий</w:t>
      </w:r>
      <w:r w:rsidR="00BF0A3F">
        <w:rPr>
          <w:i/>
          <w:color w:val="000000"/>
        </w:rPr>
        <w:t xml:space="preserve"> направлен на развитие следующих компетенций</w:t>
      </w:r>
      <w:r>
        <w:rPr>
          <w:i/>
          <w:color w:val="000000"/>
        </w:rPr>
        <w:t>:</w:t>
      </w:r>
    </w:p>
    <w:p w:rsidR="00316AD3" w:rsidRPr="0034724C" w:rsidRDefault="00DB4BC6" w:rsidP="0034724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7590">
        <w:rPr>
          <w:rFonts w:ascii="Times New Roman" w:hAnsi="Times New Roman" w:cs="Times New Roman"/>
          <w:sz w:val="24"/>
          <w:szCs w:val="24"/>
        </w:rPr>
        <w:t>Способен применять современные коммуникативные технологии, в том числе на иностранном (</w:t>
      </w:r>
      <w:proofErr w:type="spellStart"/>
      <w:r w:rsidRPr="00C175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17590">
        <w:rPr>
          <w:rFonts w:ascii="Times New Roman" w:hAnsi="Times New Roman" w:cs="Times New Roman"/>
          <w:sz w:val="24"/>
          <w:szCs w:val="24"/>
        </w:rPr>
        <w:t>) язык</w:t>
      </w:r>
      <w:proofErr w:type="gramStart"/>
      <w:r w:rsidRPr="00C1759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17590">
        <w:rPr>
          <w:rFonts w:ascii="Times New Roman" w:hAnsi="Times New Roman" w:cs="Times New Roman"/>
          <w:sz w:val="24"/>
          <w:szCs w:val="24"/>
        </w:rPr>
        <w:t>ах), для академического и профессионального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(УК-4)</w:t>
      </w:r>
      <w:r w:rsidR="0034724C">
        <w:rPr>
          <w:rFonts w:ascii="Times New Roman" w:hAnsi="Times New Roman" w:cs="Times New Roman"/>
          <w:sz w:val="24"/>
          <w:szCs w:val="24"/>
        </w:rPr>
        <w:t>;</w:t>
      </w:r>
    </w:p>
    <w:p w:rsidR="0034724C" w:rsidRPr="0034724C" w:rsidRDefault="0034724C" w:rsidP="00BF0A3F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  определять 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0B5727">
        <w:rPr>
          <w:rFonts w:ascii="Times New Roman" w:hAnsi="Times New Roman"/>
          <w:sz w:val="24"/>
          <w:szCs w:val="24"/>
        </w:rPr>
        <w:t>реализовывать</w:t>
      </w:r>
      <w:proofErr w:type="spellEnd"/>
      <w:r w:rsidRPr="000B5727">
        <w:rPr>
          <w:rFonts w:ascii="Times New Roman" w:hAnsi="Times New Roman"/>
          <w:sz w:val="24"/>
          <w:szCs w:val="24"/>
        </w:rPr>
        <w:t xml:space="preserve"> приоритеты собственной деятельности и способы её совершенствования на основе самооценки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34724C" w:rsidRDefault="0034724C" w:rsidP="00BF0A3F">
      <w:pPr>
        <w:pStyle w:val="af0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66E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C636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366E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173DB7" w:rsidRPr="00173DB7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</w:t>
      </w:r>
      <w:r w:rsidR="00173DB7">
        <w:rPr>
          <w:rStyle w:val="4"/>
          <w:rFonts w:ascii="Times New Roman" w:hAnsi="Times New Roman"/>
          <w:sz w:val="24"/>
          <w:szCs w:val="24"/>
        </w:rPr>
        <w:t xml:space="preserve"> с</w:t>
      </w:r>
      <w:r w:rsidR="00BF0A3F">
        <w:rPr>
          <w:rStyle w:val="4"/>
          <w:rFonts w:ascii="Times New Roman" w:hAnsi="Times New Roman"/>
          <w:sz w:val="24"/>
          <w:szCs w:val="24"/>
        </w:rPr>
        <w:t xml:space="preserve"> 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Положением «О </w:t>
      </w:r>
      <w:proofErr w:type="spellStart"/>
      <w:r w:rsidR="00173DB7" w:rsidRPr="00173DB7">
        <w:rPr>
          <w:rStyle w:val="4"/>
          <w:rFonts w:ascii="Times New Roman" w:hAnsi="Times New Roman"/>
          <w:sz w:val="24"/>
          <w:szCs w:val="24"/>
        </w:rPr>
        <w:t>бально</w:t>
      </w:r>
      <w:proofErr w:type="spellEnd"/>
      <w:r w:rsidR="00173DB7" w:rsidRPr="00173DB7">
        <w:rPr>
          <w:rStyle w:val="4"/>
          <w:rFonts w:ascii="Times New Roman" w:hAnsi="Times New Roman"/>
          <w:sz w:val="24"/>
          <w:szCs w:val="24"/>
        </w:rPr>
        <w:t>-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402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 от 31.0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8</w:t>
      </w:r>
      <w:r w:rsidRPr="00173DB7">
        <w:rPr>
          <w:rStyle w:val="4"/>
          <w:rFonts w:ascii="Times New Roman" w:hAnsi="Times New Roman"/>
          <w:sz w:val="24"/>
          <w:szCs w:val="24"/>
        </w:rPr>
        <w:t>.20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21</w:t>
      </w:r>
      <w:r w:rsidRPr="00173DB7">
        <w:rPr>
          <w:rStyle w:val="4"/>
          <w:rFonts w:ascii="Times New Roman" w:hAnsi="Times New Roman"/>
          <w:sz w:val="24"/>
          <w:szCs w:val="24"/>
        </w:rPr>
        <w:t xml:space="preserve"> года)</w:t>
      </w:r>
      <w:r w:rsidR="00173DB7" w:rsidRPr="00173DB7">
        <w:rPr>
          <w:rStyle w:val="4"/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lastRenderedPageBreak/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баллов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баллов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17 до 30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37 до 58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59 до 79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80 до 100 – отлично.</w:t>
      </w:r>
    </w:p>
    <w:p w:rsidR="0098272B" w:rsidRDefault="0098272B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уровень прохождения практики;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16AD3" w:rsidRPr="0098272B" w:rsidRDefault="00316AD3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9827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план прохождения практики.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9827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/>
          <w:b/>
          <w:bCs/>
          <w:sz w:val="24"/>
          <w:szCs w:val="24"/>
        </w:rPr>
      </w:pP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7.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ПЕРЕЧЕНЬ ЛИТЕРАТУРЫ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, 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РЕСУРСОВ «ИНТЕРНЕТ»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,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ПРОГРАМНОГО ОБЕСПЕЧЕНИЯ ИНФОРМАЦИОННО-СПРАВОЧНЫХ СИСТЕМ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интернет-порталами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органов </w:t>
      </w:r>
      <w:r>
        <w:rPr>
          <w:rStyle w:val="4"/>
          <w:rFonts w:ascii="Times New Roman" w:hAnsi="Times New Roman"/>
          <w:sz w:val="24"/>
          <w:szCs w:val="24"/>
        </w:rPr>
        <w:lastRenderedPageBreak/>
        <w:t xml:space="preserve">государственной власти Российской Федерации, субъектов Российской Федерации и муниципальных органов. </w:t>
      </w:r>
    </w:p>
    <w:p w:rsidR="00316AD3" w:rsidRDefault="00316AD3" w:rsidP="00316AD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 xml:space="preserve">Информационные </w:t>
      </w:r>
      <w:proofErr w:type="spellStart"/>
      <w:r>
        <w:rPr>
          <w:rFonts w:ascii="Times New Roman" w:eastAsia="Batang" w:hAnsi="Times New Roman"/>
          <w:b/>
          <w:bCs/>
          <w:sz w:val="24"/>
          <w:szCs w:val="24"/>
        </w:rPr>
        <w:t>ресурсыУниверситета</w:t>
      </w:r>
      <w:proofErr w:type="spell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316AD3" w:rsidTr="00316AD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http://znanium.com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316AD3" w:rsidTr="00316AD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proofErr w:type="spellEnd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72577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rgup</w:t>
              </w:r>
              <w:proofErr w:type="spellEnd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16AD3" w:rsidRDefault="00316AD3" w:rsidP="00316AD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6AD3" w:rsidRPr="0098272B" w:rsidRDefault="00316AD3" w:rsidP="0098272B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>
        <w:rPr>
          <w:rStyle w:val="b-serplistiteminfodomain"/>
          <w:sz w:val="24"/>
          <w:szCs w:val="24"/>
        </w:rPr>
        <w:t>www</w:t>
      </w:r>
      <w:proofErr w:type="spellEnd"/>
      <w:r>
        <w:rPr>
          <w:rStyle w:val="b-serplistiteminfodomai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>
        <w:rPr>
          <w:rStyle w:val="b-serplistiteminfodomain"/>
          <w:sz w:val="24"/>
          <w:szCs w:val="24"/>
        </w:rPr>
        <w:t>www.vsrf.ru</w:t>
      </w:r>
    </w:p>
    <w:p w:rsidR="00316AD3" w:rsidRDefault="00316AD3" w:rsidP="00316AD3">
      <w:pPr>
        <w:rPr>
          <w:rStyle w:val="4"/>
          <w:b w:val="0"/>
          <w:bCs w:val="0"/>
          <w:sz w:val="24"/>
          <w:szCs w:val="24"/>
        </w:rPr>
      </w:pPr>
    </w:p>
    <w:p w:rsidR="00316AD3" w:rsidRDefault="00316AD3" w:rsidP="00316AD3">
      <w:pPr>
        <w:ind w:left="708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16AD3" w:rsidRDefault="00316AD3" w:rsidP="00316AD3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425C" w:rsidRPr="00443EBE" w:rsidRDefault="0038425C" w:rsidP="00443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3EBE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Конституция Российской Федерации. </w:t>
      </w:r>
      <w:proofErr w:type="gramStart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 всенародным голосованием 12 декабря 1993 года.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8425C" w:rsidRPr="00BF0A3F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0A3F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  <w:r w:rsidR="00BF0A3F" w:rsidRPr="00BF0A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0A3F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 xml:space="preserve">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Федеральный закон от 08.03.2011 N 35-ФЗ "Устав о дисциплине работников организаций, эксплуатирующих особо </w:t>
      </w:r>
      <w:proofErr w:type="spellStart"/>
      <w:r w:rsidRPr="0038425C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и </w:t>
      </w:r>
      <w:proofErr w:type="spellStart"/>
      <w:r w:rsidRPr="0038425C">
        <w:rPr>
          <w:rFonts w:ascii="Times New Roman" w:hAnsi="Times New Roman"/>
          <w:sz w:val="24"/>
          <w:szCs w:val="24"/>
        </w:rPr>
        <w:t>ядерно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производства и объекты в области использования атомной энергии" // Российская газета, 2011, 11 марта.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19 июня 2000г. № 82-ФЗ «О минимальном 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>размере оплаты труда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>» // Парламентская газета.  2000. 21 июня.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Федеральный закон от 10 января 2003г. № 17-ФЗ "О железнодорожном транспорте в Российской Федерации" // СЗ РФ. 2003. № 2. Ст. 169.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9 сентября 1999г. № 1035 «О государственном надзоре и </w:t>
      </w:r>
      <w:proofErr w:type="gramStart"/>
      <w:r w:rsidRPr="0038425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труде и охране труда» // СЗ РФ. № 38. ст. 4546.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РФ. 2010. N 37. ст. 4712.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06 апреля 2004 № 156 "Вопросы федеральной службы по труду и занятости" // Российская газета. 2004. 9 апреля. 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18.05.2011 N 394 (ред. от 04.09.2012) "Об утверждении перечня отдельных видов профессиональной деятельности и </w:t>
      </w:r>
      <w:r w:rsidRPr="0038425C">
        <w:rPr>
          <w:rFonts w:ascii="Times New Roman" w:hAnsi="Times New Roman"/>
          <w:sz w:val="24"/>
          <w:szCs w:val="24"/>
        </w:rPr>
        <w:lastRenderedPageBreak/>
        <w:t>деятельности, связанной с источником повышенной опасности, на занятие которыми устанавливаются ограничения для больных наркоманией" // СЗ РФ. 2011. N 21. Ст. 2979.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08.10.2012 N 1022 "Об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Федерации" // СЗ РФ. 2012. N 42. Ст. 5713.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 (вместе с "Правилами регистрации граждан в целях поиска подходящей работы", "Правилами регистрации безработных граждан") // СЗ РФ. 2012. N 38. Ст. 5103.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30 июня 2004г. № 324 «Об утверждении Положения о Федеральной службе по труду и занятости» // СЗ РФ. 2004. № 28. ст. 2901.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24декабря 2007 № 922 «Об особенностях порядка исчисления средней заработной платы» // СЗ РФ. 2007. № 53. Ст. 6618.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13 октября 2008 № 42 «Об особенностях направления работников в служебные командировки» // СЗ РФ. 2008. № 42. Ст. 4821.</w:t>
      </w:r>
    </w:p>
    <w:p w:rsidR="0038425C" w:rsidRPr="0038425C" w:rsidRDefault="0038425C" w:rsidP="00443EBE">
      <w:pPr>
        <w:pStyle w:val="ae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8425C" w:rsidRPr="0038425C" w:rsidRDefault="0038425C" w:rsidP="0038425C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</w:t>
      </w:r>
      <w:proofErr w:type="spellStart"/>
      <w:r w:rsidRPr="0038425C">
        <w:rPr>
          <w:rFonts w:ascii="Times New Roman" w:hAnsi="Times New Roman"/>
          <w:sz w:val="24"/>
          <w:szCs w:val="24"/>
        </w:rPr>
        <w:t>Труновой</w:t>
      </w:r>
      <w:proofErr w:type="spellEnd"/>
      <w:r w:rsidRPr="0038425C">
        <w:rPr>
          <w:rFonts w:ascii="Times New Roman" w:hAnsi="Times New Roman"/>
          <w:sz w:val="24"/>
          <w:szCs w:val="24"/>
        </w:rPr>
        <w:t>" // СЗ РФ. 2012. N 9. Ст. 1152.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8425C" w:rsidRPr="0038425C" w:rsidRDefault="0038425C" w:rsidP="0038425C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316AD3" w:rsidRPr="00393A39" w:rsidRDefault="00316AD3" w:rsidP="00316AD3">
      <w:pPr>
        <w:pStyle w:val="p15"/>
        <w:spacing w:before="0" w:beforeAutospacing="0" w:after="0" w:afterAutospacing="0"/>
        <w:contextualSpacing/>
        <w:rPr>
          <w:b/>
          <w:highlight w:val="yellow"/>
        </w:rPr>
      </w:pPr>
    </w:p>
    <w:p w:rsidR="00316AD3" w:rsidRDefault="00316AD3" w:rsidP="00AB58AD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Pr="00AB58AD" w:rsidRDefault="00316AD3" w:rsidP="00AB58AD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>
        <w:rPr>
          <w:b/>
        </w:rPr>
        <w:t>8.МАТЕРИАЛЬНО-ТЕХНИЧЕСКОЕ ОБЕСПЕЧЕНИЕ УЧЕБНОЙ ПРАКТИКИ</w:t>
      </w:r>
    </w:p>
    <w:p w:rsidR="00316AD3" w:rsidRDefault="00316AD3" w:rsidP="00316AD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316AD3" w:rsidRDefault="00316AD3" w:rsidP="00F40FB5">
      <w:pPr>
        <w:pStyle w:val="af2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6" w:name="_Toc472424059"/>
    </w:p>
    <w:p w:rsidR="009B2F51" w:rsidRDefault="009B2F51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16AD3" w:rsidRDefault="00316AD3" w:rsidP="00316AD3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6"/>
    </w:p>
    <w:p w:rsidR="00316AD3" w:rsidRDefault="00316AD3" w:rsidP="00316A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В.Г. Бондареву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>
        <w:rPr>
          <w:rFonts w:ascii="Times New Roman" w:hAnsi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разрешить мне прохождение учебной практики</w:t>
      </w:r>
      <w:r w:rsidR="00F40FB5">
        <w:rPr>
          <w:rFonts w:ascii="Times New Roman" w:hAnsi="Times New Roman"/>
          <w:bCs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bCs/>
          <w:sz w:val="24"/>
          <w:szCs w:val="24"/>
        </w:rPr>
        <w:t xml:space="preserve"> в период                с «____» ______________ по «____» ______________ 20_____ года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316AD3" w:rsidRDefault="00316AD3" w:rsidP="00316AD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bCs/>
          <w:sz w:val="26"/>
          <w:szCs w:val="26"/>
        </w:rPr>
      </w:pPr>
    </w:p>
    <w:p w:rsidR="00F40FB5" w:rsidRDefault="00F40FB5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2</w:t>
      </w:r>
    </w:p>
    <w:p w:rsid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______________________________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40.04.01</w:t>
      </w:r>
      <w:r>
        <w:rPr>
          <w:rFonts w:ascii="Times New Roman" w:hAnsi="Times New Roman"/>
          <w:b/>
          <w:sz w:val="20"/>
          <w:szCs w:val="20"/>
        </w:rPr>
        <w:br/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учебную  практику</w:t>
      </w:r>
      <w:r w:rsidR="0070469F">
        <w:rPr>
          <w:rFonts w:ascii="Times New Roman" w:hAnsi="Times New Roman"/>
          <w:sz w:val="20"/>
          <w:szCs w:val="20"/>
        </w:rPr>
        <w:t xml:space="preserve"> (ознакомительную)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316AD3" w:rsidRDefault="00316AD3" w:rsidP="00316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её</w:t>
      </w:r>
      <w:proofErr w:type="gramEnd"/>
      <w:r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16AD3" w:rsidRDefault="00316AD3" w:rsidP="00F40FB5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ПК-</w:t>
      </w:r>
      <w:r w:rsidR="00F40FB5">
        <w:rPr>
          <w:rFonts w:ascii="Times New Roman" w:hAnsi="Times New Roman"/>
          <w:bCs/>
          <w:sz w:val="20"/>
          <w:szCs w:val="20"/>
        </w:rPr>
        <w:t>6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16AD3" w:rsidTr="00316AD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316AD3" w:rsidTr="00316AD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выдачи индивидуального задания: </w:t>
      </w:r>
      <w:r>
        <w:rPr>
          <w:color w:val="auto"/>
          <w:sz w:val="23"/>
          <w:szCs w:val="23"/>
        </w:rPr>
        <w:t>«___» ______ 201_ года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Руководители практики:</w:t>
      </w:r>
    </w:p>
    <w:p w:rsidR="00316AD3" w:rsidRDefault="00316AD3" w:rsidP="00316AD3">
      <w:pPr>
        <w:pStyle w:val="Default"/>
        <w:rPr>
          <w:color w:val="auto"/>
          <w:sz w:val="16"/>
          <w:szCs w:val="16"/>
        </w:rPr>
      </w:pPr>
    </w:p>
    <w:p w:rsidR="007402BA" w:rsidRDefault="00316AD3" w:rsidP="007402BA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филиала:</w:t>
      </w:r>
    </w:p>
    <w:p w:rsidR="00316AD3" w:rsidRDefault="00316AD3" w:rsidP="007402BA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_______________</w:t>
      </w:r>
      <w:r w:rsidR="007402BA">
        <w:rPr>
          <w:color w:val="auto"/>
          <w:sz w:val="23"/>
          <w:szCs w:val="23"/>
        </w:rPr>
        <w:t>/ФИО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профильной организации: </w:t>
      </w: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_______________/ ФИО_________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Задание принято к исполнению: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16AD3" w:rsidRDefault="00316AD3" w:rsidP="00316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16AD3" w:rsidRDefault="00316AD3" w:rsidP="00316AD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>
        <w:rPr>
          <w:rFonts w:ascii="Times New Roman" w:hAnsi="Times New Roman"/>
          <w:sz w:val="23"/>
          <w:szCs w:val="23"/>
        </w:rPr>
        <w:t xml:space="preserve"> ________________/ ФИО </w:t>
      </w:r>
    </w:p>
    <w:p w:rsidR="00316AD3" w:rsidRDefault="00316AD3" w:rsidP="00316AD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Pr="007402BA" w:rsidRDefault="007402BA" w:rsidP="007402BA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4</w:t>
      </w:r>
      <w:r w:rsidRPr="007402BA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 (</w:t>
      </w:r>
      <w:proofErr w:type="spellStart"/>
      <w:r w:rsidRPr="007402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02BA">
        <w:rPr>
          <w:rFonts w:ascii="Times New Roman" w:hAnsi="Times New Roman" w:cs="Times New Roman"/>
          <w:sz w:val="24"/>
          <w:szCs w:val="24"/>
        </w:rPr>
        <w:t>) язык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>ах), для академического и профессионального взаимодействия;</w:t>
      </w:r>
    </w:p>
    <w:p w:rsidR="00316AD3" w:rsidRPr="007402BA" w:rsidRDefault="007402BA" w:rsidP="007402B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6</w:t>
      </w:r>
      <w:r w:rsidRPr="007402BA">
        <w:rPr>
          <w:rFonts w:ascii="Times New Roman" w:hAnsi="Times New Roman"/>
          <w:sz w:val="24"/>
          <w:szCs w:val="24"/>
        </w:rPr>
        <w:t>Способен   определять  и реализовывать  приоритеты собственной деятельности и способы её совершенствования на основе самооценки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316AD3" w:rsidRPr="007402BA" w:rsidRDefault="007402BA" w:rsidP="007402BA">
      <w:pPr>
        <w:pStyle w:val="af0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402BA">
        <w:rPr>
          <w:rFonts w:ascii="Times New Roman" w:hAnsi="Times New Roman"/>
          <w:i/>
          <w:sz w:val="24"/>
          <w:szCs w:val="24"/>
        </w:rPr>
        <w:t>О</w:t>
      </w:r>
      <w:r w:rsidR="00316AD3" w:rsidRPr="007402BA">
        <w:rPr>
          <w:rFonts w:ascii="Times New Roman" w:hAnsi="Times New Roman"/>
          <w:i/>
          <w:sz w:val="24"/>
          <w:szCs w:val="24"/>
        </w:rPr>
        <w:t>ПК-</w:t>
      </w:r>
      <w:r w:rsidRPr="007402BA">
        <w:rPr>
          <w:rFonts w:ascii="Times New Roman" w:hAnsi="Times New Roman"/>
          <w:i/>
          <w:sz w:val="24"/>
          <w:szCs w:val="24"/>
        </w:rPr>
        <w:t>6</w:t>
      </w:r>
      <w:r w:rsidRPr="007402BA">
        <w:rPr>
          <w:rFonts w:ascii="Times New Roman" w:hAnsi="Times New Roman" w:cs="Times New Roman"/>
          <w:sz w:val="24"/>
          <w:szCs w:val="24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</w:r>
    </w:p>
    <w:p w:rsidR="00316AD3" w:rsidRPr="007402BA" w:rsidRDefault="00316AD3" w:rsidP="007402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BA" w:rsidRDefault="007402BA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color w:val="000000"/>
          <w:sz w:val="26"/>
          <w:szCs w:val="26"/>
        </w:rPr>
        <w:t>3</w:t>
      </w:r>
    </w:p>
    <w:p w:rsidR="00316AD3" w:rsidRDefault="00316AD3" w:rsidP="00316A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867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16AD3" w:rsidRDefault="00316AD3" w:rsidP="0086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16AD3" w:rsidRDefault="00316AD3" w:rsidP="00316AD3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316AD3" w:rsidRDefault="00316AD3" w:rsidP="007402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проходившего </w:t>
      </w:r>
      <w:r>
        <w:rPr>
          <w:rFonts w:ascii="Times New Roman" w:hAnsi="Times New Roman"/>
          <w:bCs/>
          <w:sz w:val="24"/>
          <w:szCs w:val="24"/>
        </w:rPr>
        <w:t>учебную практику</w:t>
      </w:r>
      <w:r w:rsidR="007402BA">
        <w:rPr>
          <w:rFonts w:ascii="Times New Roman" w:hAnsi="Times New Roman"/>
          <w:bCs/>
          <w:sz w:val="24"/>
          <w:szCs w:val="24"/>
        </w:rPr>
        <w:t xml:space="preserve"> (ознакомительную</w:t>
      </w:r>
      <w:proofErr w:type="gramStart"/>
      <w:r w:rsidR="007402B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_______</w:t>
      </w:r>
      <w:r w:rsidR="007402B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16AD3" w:rsidRDefault="00316AD3" w:rsidP="002C23FE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4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0D41" w:rsidRPr="00F00D41" w:rsidRDefault="00F00D41" w:rsidP="00F00D4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00D41"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00D41" w:rsidRDefault="00F00D41" w:rsidP="00F00D41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00D41" w:rsidRPr="0036354D" w:rsidRDefault="00F00D41" w:rsidP="00F00D41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учебной практики </w:t>
      </w:r>
      <w:r w:rsidR="007402BA">
        <w:rPr>
          <w:rFonts w:ascii="Times New Roman" w:hAnsi="Times New Roman"/>
          <w:color w:val="000000"/>
          <w:sz w:val="26"/>
          <w:szCs w:val="26"/>
        </w:rPr>
        <w:t xml:space="preserve"> (ознакомительной)</w:t>
      </w: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16AD3" w:rsidRDefault="00316AD3" w:rsidP="00316AD3">
      <w:pPr>
        <w:pStyle w:val="a8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16AD3" w:rsidRDefault="00316AD3" w:rsidP="00316AD3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фамилия, имя, </w:t>
      </w:r>
      <w:proofErr w:type="spellStart"/>
      <w:r>
        <w:rPr>
          <w:rFonts w:ascii="Times New Roman" w:hAnsi="Times New Roman"/>
          <w:bCs/>
          <w:sz w:val="20"/>
          <w:szCs w:val="20"/>
        </w:rPr>
        <w:t>отчествопреподавателя</w:t>
      </w:r>
      <w:proofErr w:type="spellEnd"/>
      <w:r>
        <w:rPr>
          <w:rFonts w:ascii="Times New Roman" w:hAnsi="Times New Roman"/>
          <w:bCs/>
          <w:sz w:val="20"/>
          <w:szCs w:val="20"/>
        </w:rPr>
        <w:t>)</w:t>
      </w:r>
    </w:p>
    <w:p w:rsidR="00316AD3" w:rsidRDefault="00316AD3" w:rsidP="00316AD3">
      <w:pPr>
        <w:pStyle w:val="3"/>
        <w:jc w:val="center"/>
        <w:rPr>
          <w:rFonts w:ascii="Times New Roman" w:hAnsi="Times New Roman"/>
          <w:b w:val="0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jc w:val="center"/>
        <w:rPr>
          <w:rStyle w:val="31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16AD3" w:rsidRDefault="00316AD3" w:rsidP="00316AD3">
      <w:pPr>
        <w:ind w:left="2832" w:firstLine="708"/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57B1E" w:rsidRPr="002C23FE" w:rsidRDefault="00657B1E" w:rsidP="002C23FE">
      <w:pPr>
        <w:pStyle w:val="5"/>
        <w:spacing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eastAsia="ar-SA"/>
        </w:rPr>
      </w:pPr>
    </w:p>
    <w:sectPr w:rsidR="00657B1E" w:rsidRPr="002C23FE" w:rsidSect="009B2F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7E" w:rsidRDefault="0072577E" w:rsidP="009B2F51">
      <w:pPr>
        <w:spacing w:after="0" w:line="240" w:lineRule="auto"/>
      </w:pPr>
      <w:r>
        <w:separator/>
      </w:r>
    </w:p>
  </w:endnote>
  <w:endnote w:type="continuationSeparator" w:id="0">
    <w:p w:rsidR="0072577E" w:rsidRDefault="0072577E" w:rsidP="009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0240"/>
      <w:docPartObj>
        <w:docPartGallery w:val="Page Numbers (Bottom of Page)"/>
        <w:docPartUnique/>
      </w:docPartObj>
    </w:sdtPr>
    <w:sdtEndPr/>
    <w:sdtContent>
      <w:p w:rsidR="00840DD9" w:rsidRDefault="0022280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1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40DD9" w:rsidRDefault="00840D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7E" w:rsidRDefault="0072577E" w:rsidP="009B2F51">
      <w:pPr>
        <w:spacing w:after="0" w:line="240" w:lineRule="auto"/>
      </w:pPr>
      <w:r>
        <w:separator/>
      </w:r>
    </w:p>
  </w:footnote>
  <w:footnote w:type="continuationSeparator" w:id="0">
    <w:p w:rsidR="0072577E" w:rsidRDefault="0072577E" w:rsidP="009B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B8645014"/>
    <w:lvl w:ilvl="0" w:tplc="A1DA9A7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41508"/>
    <w:multiLevelType w:val="hybridMultilevel"/>
    <w:tmpl w:val="F620F4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AD3"/>
    <w:rsid w:val="0000259E"/>
    <w:rsid w:val="00012A22"/>
    <w:rsid w:val="000135B6"/>
    <w:rsid w:val="00021847"/>
    <w:rsid w:val="00086698"/>
    <w:rsid w:val="000B5727"/>
    <w:rsid w:val="000E5127"/>
    <w:rsid w:val="00117640"/>
    <w:rsid w:val="00173DB7"/>
    <w:rsid w:val="00190619"/>
    <w:rsid w:val="00197DB4"/>
    <w:rsid w:val="001C1FE3"/>
    <w:rsid w:val="001D13AA"/>
    <w:rsid w:val="001E69C1"/>
    <w:rsid w:val="00222806"/>
    <w:rsid w:val="00283056"/>
    <w:rsid w:val="00284B46"/>
    <w:rsid w:val="00293EDB"/>
    <w:rsid w:val="002A2203"/>
    <w:rsid w:val="002A228B"/>
    <w:rsid w:val="002C23FE"/>
    <w:rsid w:val="002E5C62"/>
    <w:rsid w:val="002F2484"/>
    <w:rsid w:val="00314969"/>
    <w:rsid w:val="00316AD3"/>
    <w:rsid w:val="00323F0A"/>
    <w:rsid w:val="00324AE1"/>
    <w:rsid w:val="00341BB2"/>
    <w:rsid w:val="00342880"/>
    <w:rsid w:val="0034724C"/>
    <w:rsid w:val="00360FEC"/>
    <w:rsid w:val="0036354D"/>
    <w:rsid w:val="00363FC9"/>
    <w:rsid w:val="003657F4"/>
    <w:rsid w:val="0038425C"/>
    <w:rsid w:val="00393A39"/>
    <w:rsid w:val="003B2F88"/>
    <w:rsid w:val="004013E3"/>
    <w:rsid w:val="0042603E"/>
    <w:rsid w:val="00431384"/>
    <w:rsid w:val="00440B5B"/>
    <w:rsid w:val="00443EBE"/>
    <w:rsid w:val="0044491C"/>
    <w:rsid w:val="004B6CD5"/>
    <w:rsid w:val="004E10DE"/>
    <w:rsid w:val="00585430"/>
    <w:rsid w:val="005C32B1"/>
    <w:rsid w:val="005E3A5F"/>
    <w:rsid w:val="006058F6"/>
    <w:rsid w:val="00611604"/>
    <w:rsid w:val="0062749A"/>
    <w:rsid w:val="00630121"/>
    <w:rsid w:val="006513D2"/>
    <w:rsid w:val="00657B1E"/>
    <w:rsid w:val="00667135"/>
    <w:rsid w:val="00683769"/>
    <w:rsid w:val="00690F04"/>
    <w:rsid w:val="006D072F"/>
    <w:rsid w:val="006F5C36"/>
    <w:rsid w:val="0070469F"/>
    <w:rsid w:val="00704FC4"/>
    <w:rsid w:val="00710BF7"/>
    <w:rsid w:val="0072577E"/>
    <w:rsid w:val="007402BA"/>
    <w:rsid w:val="00754FBE"/>
    <w:rsid w:val="007673EC"/>
    <w:rsid w:val="00773D6A"/>
    <w:rsid w:val="007B1DC6"/>
    <w:rsid w:val="007B2D00"/>
    <w:rsid w:val="007B6632"/>
    <w:rsid w:val="007E11BF"/>
    <w:rsid w:val="007F7EAC"/>
    <w:rsid w:val="00840DD9"/>
    <w:rsid w:val="00867E88"/>
    <w:rsid w:val="0088157D"/>
    <w:rsid w:val="00885DA6"/>
    <w:rsid w:val="0094589B"/>
    <w:rsid w:val="00945F22"/>
    <w:rsid w:val="0098272B"/>
    <w:rsid w:val="00993C31"/>
    <w:rsid w:val="009B2F51"/>
    <w:rsid w:val="009B524B"/>
    <w:rsid w:val="009C48BC"/>
    <w:rsid w:val="009D3751"/>
    <w:rsid w:val="009D7214"/>
    <w:rsid w:val="00A17ECB"/>
    <w:rsid w:val="00A421BF"/>
    <w:rsid w:val="00A447CC"/>
    <w:rsid w:val="00AA6DDF"/>
    <w:rsid w:val="00AB58AD"/>
    <w:rsid w:val="00B16551"/>
    <w:rsid w:val="00B2448B"/>
    <w:rsid w:val="00B72C85"/>
    <w:rsid w:val="00B90F16"/>
    <w:rsid w:val="00BA59E1"/>
    <w:rsid w:val="00BE17C8"/>
    <w:rsid w:val="00BE4BB0"/>
    <w:rsid w:val="00BE7003"/>
    <w:rsid w:val="00BF0A3F"/>
    <w:rsid w:val="00C17590"/>
    <w:rsid w:val="00C21AD9"/>
    <w:rsid w:val="00C42CFF"/>
    <w:rsid w:val="00C561E5"/>
    <w:rsid w:val="00C6366E"/>
    <w:rsid w:val="00C66CC0"/>
    <w:rsid w:val="00CC3849"/>
    <w:rsid w:val="00CC5928"/>
    <w:rsid w:val="00CD53FB"/>
    <w:rsid w:val="00DB4BC6"/>
    <w:rsid w:val="00E73784"/>
    <w:rsid w:val="00E84EC1"/>
    <w:rsid w:val="00F00D41"/>
    <w:rsid w:val="00F141BD"/>
    <w:rsid w:val="00F317EB"/>
    <w:rsid w:val="00F3478F"/>
    <w:rsid w:val="00F40FB5"/>
    <w:rsid w:val="00F96985"/>
    <w:rsid w:val="00FB3845"/>
    <w:rsid w:val="00FC027D"/>
    <w:rsid w:val="00FC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7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6CA8-6DFA-4E9C-A1CC-379E5523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7666</Words>
  <Characters>43698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2022-10-31T11:54:00Z</dcterms:created>
  <dcterms:modified xsi:type="dcterms:W3CDTF">2022-11-01T06:34:00Z</dcterms:modified>
</cp:coreProperties>
</file>